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6C" w:rsidRPr="00D26984" w:rsidRDefault="00B47915" w:rsidP="008902F4">
      <w:pPr>
        <w:autoSpaceDE w:val="0"/>
        <w:autoSpaceDN w:val="0"/>
        <w:adjustRightInd w:val="0"/>
        <w:spacing w:after="0" w:line="240" w:lineRule="auto"/>
        <w:jc w:val="center"/>
        <w:rPr>
          <w:rFonts w:ascii="Times New Roman" w:hAnsi="Times New Roman" w:cs="Times New Roman"/>
          <w:b/>
          <w:bCs/>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681C6C" w:rsidRPr="008C1AD9" w:rsidRDefault="00681C6C" w:rsidP="008902F4">
      <w:pPr>
        <w:autoSpaceDE w:val="0"/>
        <w:autoSpaceDN w:val="0"/>
        <w:adjustRightInd w:val="0"/>
        <w:spacing w:after="0" w:line="240" w:lineRule="auto"/>
        <w:jc w:val="both"/>
        <w:rPr>
          <w:rFonts w:ascii="Times New Roman" w:hAnsi="Times New Roman" w:cs="Times New Roman"/>
          <w:b/>
          <w:bCs/>
          <w:sz w:val="20"/>
          <w:szCs w:val="20"/>
        </w:rPr>
      </w:pPr>
    </w:p>
    <w:p w:rsidR="00681C6C" w:rsidRPr="00D26984" w:rsidRDefault="00B47915" w:rsidP="008902F4">
      <w:pPr>
        <w:autoSpaceDE w:val="0"/>
        <w:autoSpaceDN w:val="0"/>
        <w:adjustRightInd w:val="0"/>
        <w:spacing w:after="0" w:line="240" w:lineRule="auto"/>
        <w:jc w:val="center"/>
        <w:rPr>
          <w:rFonts w:ascii="Times New Roman" w:hAnsi="Times New Roman" w:cs="Times New Roman"/>
          <w:bCs/>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270595" w:rsidRPr="008C1AD9" w:rsidRDefault="007F572F" w:rsidP="008902F4">
      <w:pPr>
        <w:spacing w:after="0" w:line="240" w:lineRule="auto"/>
        <w:jc w:val="center"/>
        <w:rPr>
          <w:rFonts w:ascii="Times New Roman" w:hAnsi="Times New Roman" w:cs="Times New Roman"/>
          <w:b/>
          <w:i/>
          <w:sz w:val="20"/>
          <w:szCs w:val="20"/>
        </w:rPr>
      </w:pPr>
      <w:r w:rsidRPr="008C1AD9">
        <w:rPr>
          <w:rFonts w:ascii="Times New Roman" w:eastAsia="TimesNewRoman" w:hAnsi="Times New Roman" w:cs="Times New Roman"/>
          <w:i/>
          <w:sz w:val="20"/>
          <w:szCs w:val="20"/>
          <w:vertAlign w:val="superscript"/>
        </w:rPr>
        <w:t>*</w:t>
      </w:r>
      <w:r w:rsidR="00270595" w:rsidRPr="008C1AD9">
        <w:rPr>
          <w:rFonts w:ascii="Times New Roman" w:eastAsia="TimesNewRoman" w:hAnsi="Times New Roman" w:cs="Times New Roman"/>
          <w:i/>
          <w:sz w:val="20"/>
          <w:szCs w:val="20"/>
          <w:vertAlign w:val="superscript"/>
        </w:rPr>
        <w:t>1</w:t>
      </w:r>
      <w:r w:rsidR="00270595" w:rsidRPr="008C1AD9">
        <w:rPr>
          <w:rFonts w:ascii="Times New Roman" w:eastAsia="TimesNewRoman" w:hAnsi="Times New Roman" w:cs="Times New Roman"/>
          <w:i/>
          <w:sz w:val="20"/>
          <w:szCs w:val="20"/>
        </w:rPr>
        <w:t>Department of Chemical Engineering, University of Port Harcourt, Port Harcourt, Nigeria</w:t>
      </w:r>
    </w:p>
    <w:p w:rsidR="00270595" w:rsidRPr="008C1AD9" w:rsidRDefault="00270595"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2</w:t>
      </w:r>
      <w:r w:rsidRPr="008C1AD9">
        <w:rPr>
          <w:rFonts w:ascii="Times New Roman" w:eastAsia="TimesNewRoman" w:hAnsi="Times New Roman" w:cs="Times New Roman"/>
          <w:i/>
          <w:sz w:val="20"/>
          <w:szCs w:val="20"/>
        </w:rPr>
        <w:t>Department of Chemical Engineering, University of Port Harcourt, Port Harcourt, Nigeria</w:t>
      </w:r>
    </w:p>
    <w:p w:rsidR="00905204" w:rsidRPr="008C1AD9" w:rsidRDefault="00AC0E87"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3</w:t>
      </w:r>
      <w:r w:rsidRPr="008C1AD9">
        <w:rPr>
          <w:rFonts w:ascii="Times New Roman" w:eastAsia="TimesNewRoman" w:hAnsi="Times New Roman" w:cs="Times New Roman"/>
          <w:i/>
          <w:sz w:val="20"/>
          <w:szCs w:val="20"/>
        </w:rPr>
        <w:t>Department of Chemical Engineering, University of Port Harcourt, Port Harcourt, Nigeria</w:t>
      </w:r>
    </w:p>
    <w:p w:rsidR="00AC0E87" w:rsidRDefault="00A860A9" w:rsidP="008902F4">
      <w:pPr>
        <w:spacing w:after="0" w:line="240" w:lineRule="auto"/>
        <w:jc w:val="center"/>
        <w:rPr>
          <w:rFonts w:ascii="Times New Roman" w:hAnsi="Times New Roman" w:cs="Times New Roman"/>
          <w:i/>
          <w:sz w:val="20"/>
          <w:szCs w:val="20"/>
        </w:rPr>
      </w:pPr>
      <w:r w:rsidRPr="00C959B9">
        <w:rPr>
          <w:rFonts w:ascii="Times New Roman" w:hAnsi="Times New Roman" w:cs="Times New Roman"/>
          <w:i/>
          <w:sz w:val="20"/>
          <w:szCs w:val="20"/>
        </w:rPr>
        <w:t>Corresponding Author:</w:t>
      </w:r>
      <w:r w:rsidRPr="00C959B9">
        <w:rPr>
          <w:rFonts w:ascii="Times New Roman" w:hAnsi="Times New Roman" w:cs="Times New Roman"/>
        </w:rPr>
        <w:t xml:space="preserve"> </w:t>
      </w:r>
      <w:r w:rsidR="00B47915" w:rsidRPr="00BF436A">
        <w:rPr>
          <w:rFonts w:ascii="Times New Roman" w:eastAsia="Times New Roman" w:hAnsi="Times New Roman" w:cs="Times New Roman"/>
          <w:i/>
          <w:sz w:val="20"/>
          <w:szCs w:val="20"/>
          <w:lang w:val="en-AU"/>
        </w:rPr>
        <w:t xml:space="preserve">xxxx </w:t>
      </w:r>
      <w:r w:rsidR="00B47915" w:rsidRPr="00BF436A">
        <w:rPr>
          <w:rFonts w:ascii="Times New Roman" w:eastAsia="Times New Roman" w:hAnsi="Times New Roman" w:cs="Times New Roman"/>
          <w:i/>
          <w:color w:val="FF0000"/>
          <w:sz w:val="20"/>
          <w:szCs w:val="20"/>
          <w:lang w:val="en-AU"/>
        </w:rPr>
        <w:t>(10)</w:t>
      </w:r>
    </w:p>
    <w:p w:rsidR="00A860A9" w:rsidRPr="008C1AD9" w:rsidRDefault="00A860A9" w:rsidP="008902F4">
      <w:pPr>
        <w:spacing w:after="0" w:line="240" w:lineRule="auto"/>
        <w:jc w:val="center"/>
        <w:rPr>
          <w:rFonts w:ascii="Times New Roman" w:eastAsia="TimesNewRoman" w:hAnsi="Times New Roman" w:cs="Times New Roman"/>
          <w:i/>
          <w:sz w:val="20"/>
          <w:szCs w:val="20"/>
        </w:rPr>
      </w:pPr>
    </w:p>
    <w:p w:rsidR="001E2E45" w:rsidRPr="00A860A9" w:rsidRDefault="00A860A9" w:rsidP="008902F4">
      <w:pPr>
        <w:pBdr>
          <w:top w:val="single" w:sz="4" w:space="1" w:color="auto"/>
        </w:pBdr>
        <w:autoSpaceDE w:val="0"/>
        <w:autoSpaceDN w:val="0"/>
        <w:adjustRightInd w:val="0"/>
        <w:spacing w:after="0" w:line="240" w:lineRule="auto"/>
        <w:jc w:val="both"/>
        <w:rPr>
          <w:rFonts w:ascii="Times New Roman" w:hAnsi="Times New Roman" w:cs="Times New Roman"/>
          <w:b/>
          <w:bCs/>
          <w:i/>
          <w:color w:val="000000"/>
          <w:szCs w:val="20"/>
        </w:rPr>
      </w:pPr>
      <w:r w:rsidRPr="00A860A9">
        <w:rPr>
          <w:rFonts w:ascii="Times New Roman" w:hAnsi="Times New Roman" w:cs="Times New Roman"/>
          <w:b/>
          <w:bCs/>
          <w:i/>
          <w:color w:val="000000"/>
          <w:szCs w:val="20"/>
        </w:rPr>
        <w:t>Abstract</w:t>
      </w:r>
      <w:r w:rsidR="00B47915">
        <w:rPr>
          <w:rFonts w:ascii="Times New Roman" w:hAnsi="Times New Roman" w:cs="Times New Roman"/>
          <w:b/>
          <w:bCs/>
          <w:i/>
          <w:color w:val="000000"/>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p>
    <w:p w:rsidR="004D12A6" w:rsidRPr="008C1AD9" w:rsidRDefault="001E2E45"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i/>
          <w:iCs/>
          <w:color w:val="000000"/>
          <w:sz w:val="20"/>
          <w:szCs w:val="20"/>
        </w:rPr>
        <w:t>The aim of this paper is to determine the effect of</w:t>
      </w:r>
      <w:r w:rsidR="004D12A6" w:rsidRPr="008C1AD9">
        <w:rPr>
          <w:rFonts w:ascii="Times New Roman" w:hAnsi="Times New Roman" w:cs="Times New Roman"/>
          <w:i/>
          <w:iCs/>
          <w:color w:val="000000"/>
          <w:sz w:val="20"/>
          <w:szCs w:val="20"/>
        </w:rPr>
        <w:t xml:space="preserve">temperature o </w:t>
      </w:r>
      <w:r w:rsidR="00D3485C" w:rsidRPr="008C1AD9">
        <w:rPr>
          <w:rFonts w:ascii="Times New Roman" w:hAnsi="Times New Roman" w:cs="Times New Roman"/>
          <w:i/>
          <w:iCs/>
          <w:color w:val="000000"/>
          <w:sz w:val="20"/>
          <w:szCs w:val="20"/>
        </w:rPr>
        <w:t xml:space="preserve">linear alkylbenzene (LAB) </w:t>
      </w:r>
      <w:r w:rsidR="004D12A6" w:rsidRPr="008C1AD9">
        <w:rPr>
          <w:rFonts w:ascii="Times New Roman" w:hAnsi="Times New Roman" w:cs="Times New Roman"/>
          <w:i/>
          <w:iCs/>
          <w:color w:val="000000"/>
          <w:sz w:val="20"/>
          <w:szCs w:val="20"/>
        </w:rPr>
        <w:t>yield from a Nigeria Refinery</w:t>
      </w:r>
      <w:r w:rsidR="005902E7" w:rsidRPr="008C1AD9">
        <w:rPr>
          <w:rFonts w:ascii="Times New Roman" w:hAnsi="Times New Roman" w:cs="Times New Roman"/>
          <w:i/>
          <w:iCs/>
          <w:color w:val="000000"/>
          <w:sz w:val="20"/>
          <w:szCs w:val="20"/>
        </w:rPr>
        <w:t xml:space="preserve"> LAB plant</w:t>
      </w:r>
      <w:r w:rsidR="00D3485C" w:rsidRPr="008C1AD9">
        <w:rPr>
          <w:rFonts w:ascii="Times New Roman" w:hAnsi="Times New Roman" w:cs="Times New Roman"/>
          <w:i/>
          <w:iCs/>
          <w:color w:val="000000"/>
          <w:sz w:val="20"/>
          <w:szCs w:val="20"/>
        </w:rPr>
        <w:t xml:space="preserve">. </w:t>
      </w:r>
      <w:r w:rsidRPr="008C1AD9">
        <w:rPr>
          <w:rFonts w:ascii="Times New Roman" w:hAnsi="Times New Roman" w:cs="Times New Roman"/>
          <w:i/>
          <w:iCs/>
          <w:sz w:val="20"/>
          <w:szCs w:val="20"/>
        </w:rPr>
        <w:t xml:space="preserve">The </w:t>
      </w:r>
      <w:r w:rsidR="004D12A6" w:rsidRPr="008C1AD9">
        <w:rPr>
          <w:rFonts w:ascii="Times New Roman" w:hAnsi="Times New Roman" w:cs="Times New Roman"/>
          <w:i/>
          <w:iCs/>
          <w:sz w:val="20"/>
          <w:szCs w:val="20"/>
        </w:rPr>
        <w:t xml:space="preserve">rerun (LAB) column was </w:t>
      </w:r>
      <w:r w:rsidRPr="008C1AD9">
        <w:rPr>
          <w:rFonts w:ascii="Times New Roman" w:hAnsi="Times New Roman" w:cs="Times New Roman"/>
          <w:i/>
          <w:iCs/>
          <w:sz w:val="20"/>
          <w:szCs w:val="20"/>
        </w:rPr>
        <w:t>simulated using Aspen H</w:t>
      </w:r>
      <w:r w:rsidR="00771279" w:rsidRPr="008C1AD9">
        <w:rPr>
          <w:rFonts w:ascii="Times New Roman" w:hAnsi="Times New Roman" w:cs="Times New Roman"/>
          <w:i/>
          <w:iCs/>
          <w:sz w:val="20"/>
          <w:szCs w:val="20"/>
        </w:rPr>
        <w:t xml:space="preserve">YSYS. </w:t>
      </w:r>
      <w:r w:rsidR="00771279" w:rsidRPr="008C1AD9">
        <w:rPr>
          <w:rFonts w:ascii="Times New Roman" w:hAnsi="Times New Roman" w:cs="Times New Roman"/>
          <w:i/>
          <w:sz w:val="20"/>
          <w:szCs w:val="20"/>
        </w:rPr>
        <w:t>The simulation was done at temperatures between 280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 and 360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w:t>
      </w:r>
      <w:r w:rsidR="00771279" w:rsidRPr="008C1AD9">
        <w:rPr>
          <w:rFonts w:ascii="Times New Roman" w:hAnsi="Times New Roman" w:cs="Times New Roman"/>
          <w:i/>
          <w:iCs/>
          <w:sz w:val="20"/>
          <w:szCs w:val="20"/>
        </w:rPr>
        <w:t xml:space="preserve"> at temperature difference of 20</w:t>
      </w:r>
      <w:r w:rsidR="00771279" w:rsidRPr="008C1AD9">
        <w:rPr>
          <w:rFonts w:ascii="Times New Roman" w:hAnsi="Times New Roman" w:cs="Times New Roman"/>
          <w:i/>
          <w:iCs/>
          <w:sz w:val="20"/>
          <w:szCs w:val="20"/>
          <w:vertAlign w:val="superscript"/>
        </w:rPr>
        <w:t>o</w:t>
      </w:r>
      <w:r w:rsidR="00771279" w:rsidRPr="008C1AD9">
        <w:rPr>
          <w:rFonts w:ascii="Times New Roman" w:hAnsi="Times New Roman" w:cs="Times New Roman"/>
          <w:i/>
          <w:iCs/>
          <w:sz w:val="20"/>
          <w:szCs w:val="20"/>
        </w:rPr>
        <w:t>C (ΔT =20°C)</w:t>
      </w:r>
      <w:r w:rsidR="005B6662" w:rsidRPr="008C1AD9">
        <w:rPr>
          <w:rFonts w:ascii="Times New Roman" w:hAnsi="Times New Roman" w:cs="Times New Roman"/>
          <w:i/>
          <w:iCs/>
          <w:sz w:val="20"/>
          <w:szCs w:val="20"/>
        </w:rPr>
        <w:t>.</w:t>
      </w:r>
      <w:r w:rsidR="005B6662" w:rsidRPr="008C1AD9">
        <w:rPr>
          <w:rFonts w:ascii="Times New Roman" w:hAnsi="Times New Roman" w:cs="Times New Roman"/>
          <w:sz w:val="20"/>
          <w:szCs w:val="20"/>
        </w:rPr>
        <w:t xml:space="preserve">There was an </w:t>
      </w:r>
      <w:r w:rsidR="005B6662" w:rsidRPr="008C1AD9">
        <w:rPr>
          <w:rFonts w:ascii="Times New Roman" w:hAnsi="Times New Roman" w:cs="Times New Roman"/>
          <w:i/>
          <w:sz w:val="20"/>
          <w:szCs w:val="20"/>
        </w:rPr>
        <w:t xml:space="preserve">increase in the average weight percentage fraction of linear alkylbenzenes at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 xml:space="preserve">bottom </w:t>
      </w:r>
      <w:r w:rsidR="004D12A6" w:rsidRPr="008C1AD9">
        <w:rPr>
          <w:rFonts w:ascii="Times New Roman" w:hAnsi="Times New Roman" w:cs="Times New Roman"/>
          <w:i/>
          <w:sz w:val="20"/>
          <w:szCs w:val="20"/>
        </w:rPr>
        <w:t xml:space="preserve">stream </w:t>
      </w:r>
      <w:r w:rsidR="005B6662" w:rsidRPr="008C1AD9">
        <w:rPr>
          <w:rFonts w:ascii="Times New Roman" w:hAnsi="Times New Roman" w:cs="Times New Roman"/>
          <w:i/>
          <w:sz w:val="20"/>
          <w:szCs w:val="20"/>
        </w:rPr>
        <w:t>temperature from 280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to 340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and a slight decrease at 360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 xml:space="preserve">C. </w:t>
      </w:r>
      <w:r w:rsidR="005902E7" w:rsidRPr="008C1AD9">
        <w:rPr>
          <w:rFonts w:ascii="Times New Roman" w:hAnsi="Times New Roman" w:cs="Times New Roman"/>
          <w:i/>
          <w:sz w:val="20"/>
          <w:szCs w:val="20"/>
        </w:rPr>
        <w:t>Bottom</w:t>
      </w:r>
      <w:r w:rsidR="005B6662" w:rsidRPr="008C1AD9">
        <w:rPr>
          <w:rFonts w:ascii="Times New Roman" w:hAnsi="Times New Roman" w:cs="Times New Roman"/>
          <w:i/>
          <w:sz w:val="20"/>
          <w:szCs w:val="20"/>
        </w:rPr>
        <w:t xml:space="preserve"> stream temperature</w:t>
      </w:r>
      <w:r w:rsidR="005902E7" w:rsidRPr="008C1AD9">
        <w:rPr>
          <w:rFonts w:ascii="Times New Roman" w:hAnsi="Times New Roman" w:cs="Times New Roman"/>
          <w:i/>
          <w:sz w:val="20"/>
          <w:szCs w:val="20"/>
        </w:rPr>
        <w:t>280</w:t>
      </w:r>
      <w:r w:rsidR="005902E7" w:rsidRPr="008C1AD9">
        <w:rPr>
          <w:rFonts w:ascii="Times New Roman" w:hAnsi="Times New Roman" w:cs="Times New Roman"/>
          <w:i/>
          <w:sz w:val="20"/>
          <w:szCs w:val="20"/>
          <w:vertAlign w:val="superscript"/>
        </w:rPr>
        <w:t>o</w:t>
      </w:r>
      <w:r w:rsidR="005902E7" w:rsidRPr="008C1AD9">
        <w:rPr>
          <w:rFonts w:ascii="Times New Roman" w:hAnsi="Times New Roman" w:cs="Times New Roman"/>
          <w:i/>
          <w:sz w:val="20"/>
          <w:szCs w:val="20"/>
        </w:rPr>
        <w:t xml:space="preserve">C and pressure of 115Kpa yielded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highes</w:t>
      </w:r>
      <w:r w:rsidR="00AC0E87" w:rsidRPr="008C1AD9">
        <w:rPr>
          <w:rFonts w:ascii="Times New Roman" w:hAnsi="Times New Roman" w:cs="Times New Roman"/>
          <w:i/>
          <w:sz w:val="20"/>
          <w:szCs w:val="20"/>
        </w:rPr>
        <w:t>t LAB percentage yield of 99.4%.</w:t>
      </w:r>
    </w:p>
    <w:p w:rsidR="00FB793B" w:rsidRPr="00887383" w:rsidRDefault="004D12A6" w:rsidP="008902F4">
      <w:pPr>
        <w:spacing w:after="0" w:line="240" w:lineRule="auto"/>
        <w:jc w:val="both"/>
        <w:rPr>
          <w:rFonts w:ascii="Times New Roman" w:hAnsi="Times New Roman" w:cs="Times New Roman"/>
          <w:i/>
          <w:sz w:val="20"/>
          <w:szCs w:val="20"/>
        </w:rPr>
      </w:pPr>
      <w:r w:rsidRPr="00887383">
        <w:rPr>
          <w:rFonts w:ascii="Times New Roman" w:hAnsi="Times New Roman" w:cs="Times New Roman"/>
          <w:b/>
          <w:i/>
          <w:szCs w:val="20"/>
        </w:rPr>
        <w:t>Keywo</w:t>
      </w:r>
      <w:r w:rsidR="00270595" w:rsidRPr="00887383">
        <w:rPr>
          <w:rFonts w:ascii="Times New Roman" w:hAnsi="Times New Roman" w:cs="Times New Roman"/>
          <w:b/>
          <w:i/>
          <w:szCs w:val="20"/>
        </w:rPr>
        <w:t>r</w:t>
      </w:r>
      <w:r w:rsidR="00FB793B" w:rsidRPr="00887383">
        <w:rPr>
          <w:rFonts w:ascii="Times New Roman" w:hAnsi="Times New Roman" w:cs="Times New Roman"/>
          <w:b/>
          <w:i/>
          <w:szCs w:val="20"/>
        </w:rPr>
        <w:t>ds</w:t>
      </w:r>
      <w:r w:rsidR="00887383" w:rsidRPr="00887383">
        <w:rPr>
          <w:rFonts w:ascii="Times New Roman" w:hAnsi="Times New Roman" w:cs="Times New Roman"/>
          <w:b/>
          <w:i/>
          <w:szCs w:val="20"/>
        </w:rPr>
        <w:t>:</w:t>
      </w:r>
      <w:r w:rsidR="00887383" w:rsidRPr="00887383">
        <w:rPr>
          <w:rFonts w:ascii="Times New Roman" w:hAnsi="Times New Roman" w:cs="Times New Roman"/>
          <w:i/>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r w:rsidR="00C377DD" w:rsidRPr="00887383">
        <w:rPr>
          <w:rFonts w:ascii="Times New Roman" w:hAnsi="Times New Roman" w:cs="Times New Roman"/>
          <w:i/>
          <w:sz w:val="20"/>
          <w:szCs w:val="20"/>
        </w:rPr>
        <w:t>Rerun</w:t>
      </w:r>
      <w:r w:rsidR="007F572F" w:rsidRPr="00887383">
        <w:rPr>
          <w:rFonts w:ascii="Times New Roman" w:hAnsi="Times New Roman" w:cs="Times New Roman"/>
          <w:i/>
          <w:sz w:val="20"/>
          <w:szCs w:val="20"/>
        </w:rPr>
        <w:t xml:space="preserve"> column Top stream temperature,</w:t>
      </w:r>
      <w:r w:rsidR="00C377DD" w:rsidRPr="00887383">
        <w:rPr>
          <w:rFonts w:ascii="Times New Roman" w:hAnsi="Times New Roman" w:cs="Times New Roman"/>
          <w:i/>
          <w:sz w:val="20"/>
          <w:szCs w:val="20"/>
        </w:rPr>
        <w:t xml:space="preserve"> Rerun column bottom streamand </w:t>
      </w:r>
      <w:r w:rsidR="00FB793B" w:rsidRPr="00887383">
        <w:rPr>
          <w:rFonts w:ascii="Times New Roman" w:hAnsi="Times New Roman" w:cs="Times New Roman"/>
          <w:i/>
          <w:sz w:val="20"/>
          <w:szCs w:val="20"/>
        </w:rPr>
        <w:t>Linear alkylbenzene Yield</w:t>
      </w:r>
      <w:r w:rsidR="00C377DD" w:rsidRPr="00887383">
        <w:rPr>
          <w:rFonts w:ascii="Times New Roman" w:hAnsi="Times New Roman" w:cs="Times New Roman"/>
          <w:i/>
          <w:sz w:val="20"/>
          <w:szCs w:val="20"/>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sidRPr="00F94F36">
        <w:rPr>
          <w:rFonts w:ascii="Times New Roman" w:eastAsia="等线" w:hAnsi="Times New Roman" w:cs="Times New Roman"/>
          <w:sz w:val="20"/>
          <w:szCs w:val="20"/>
          <w:lang w:val="en-CA"/>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Pr>
          <w:rFonts w:ascii="Times New Roman" w:eastAsia="等线" w:hAnsi="Times New Roman" w:cs="Times New Roman"/>
          <w:sz w:val="20"/>
          <w:szCs w:val="20"/>
          <w:lang w:val="en-CA"/>
        </w:rPr>
        <w:t xml:space="preserve">Date of Submission: </w:t>
      </w:r>
      <w:r w:rsidR="00576FF9">
        <w:rPr>
          <w:rFonts w:ascii="Times New Roman" w:eastAsia="等线" w:hAnsi="Times New Roman" w:cs="Times New Roman"/>
          <w:sz w:val="20"/>
          <w:szCs w:val="20"/>
          <w:lang w:val="en-CA"/>
        </w:rPr>
        <w:t>xx-xx-xxxx</w:t>
      </w:r>
      <w:r w:rsidRPr="00F94F36">
        <w:rPr>
          <w:rFonts w:ascii="Times New Roman" w:eastAsia="等线" w:hAnsi="Times New Roman" w:cs="Times New Roman"/>
          <w:sz w:val="20"/>
          <w:szCs w:val="20"/>
          <w:lang w:val="en-CA"/>
        </w:rPr>
        <w:t xml:space="preserve">                                   </w:t>
      </w:r>
      <w:r>
        <w:rPr>
          <w:rFonts w:ascii="Times New Roman" w:eastAsia="等线" w:hAnsi="Times New Roman" w:cs="Times New Roman"/>
          <w:sz w:val="20"/>
          <w:szCs w:val="20"/>
          <w:lang w:val="en-CA"/>
        </w:rPr>
        <w:t xml:space="preserve">                                          Date of acceptance: </w:t>
      </w:r>
      <w:r w:rsidR="00576FF9">
        <w:rPr>
          <w:rFonts w:ascii="Times New Roman" w:eastAsia="等线" w:hAnsi="Times New Roman" w:cs="Times New Roman"/>
          <w:sz w:val="20"/>
          <w:szCs w:val="20"/>
          <w:lang w:val="en-CA"/>
        </w:rPr>
        <w:t>xx-xx-xxxx</w:t>
      </w:r>
    </w:p>
    <w:p w:rsidR="00CF371E" w:rsidRPr="00F94F36" w:rsidRDefault="00CF371E" w:rsidP="008902F4">
      <w:pPr>
        <w:widowControl w:val="0"/>
        <w:spacing w:after="0" w:line="0" w:lineRule="atLeast"/>
        <w:jc w:val="both"/>
        <w:rPr>
          <w:rFonts w:ascii="Times New Roman" w:eastAsia="Times New Roman" w:hAnsi="Times New Roman" w:cs="Times New Roman"/>
          <w:b/>
          <w:kern w:val="2"/>
          <w:sz w:val="20"/>
          <w:szCs w:val="20"/>
          <w:lang w:eastAsia="zh-CN"/>
        </w:rPr>
      </w:pPr>
      <w:r w:rsidRPr="00F94F36">
        <w:rPr>
          <w:rFonts w:ascii="Times New Roman" w:eastAsia="等线" w:hAnsi="Times New Roman" w:cs="Times New Roman"/>
          <w:sz w:val="20"/>
          <w:szCs w:val="20"/>
          <w:lang w:val="en-CA"/>
        </w:rPr>
        <w:t>---------------------------------------------------------------------------------------------------------------------------------------</w:t>
      </w:r>
    </w:p>
    <w:p w:rsidR="001873AF" w:rsidRPr="008C1AD9" w:rsidRDefault="001873AF" w:rsidP="008902F4">
      <w:pPr>
        <w:spacing w:after="0" w:line="240" w:lineRule="auto"/>
        <w:jc w:val="both"/>
        <w:rPr>
          <w:rFonts w:ascii="Times New Roman" w:hAnsi="Times New Roman" w:cs="Times New Roman"/>
          <w:sz w:val="20"/>
          <w:szCs w:val="20"/>
        </w:rPr>
      </w:pPr>
    </w:p>
    <w:p w:rsidR="004D12A6" w:rsidRPr="00420413" w:rsidRDefault="00CF371E" w:rsidP="008902F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INTRODUCTION</w:t>
      </w:r>
      <w:r w:rsidR="00420413">
        <w:rPr>
          <w:rFonts w:ascii="Times New Roman" w:hAnsi="Times New Roman" w:cs="Times New Roman"/>
          <w:b/>
          <w:sz w:val="20"/>
          <w:szCs w:val="20"/>
        </w:rPr>
        <w:t xml:space="preserve"> </w:t>
      </w:r>
      <w:r w:rsidR="00420413" w:rsidRPr="00420413">
        <w:rPr>
          <w:rFonts w:ascii="Times New Roman" w:hAnsi="Times New Roman" w:cs="Times New Roman"/>
          <w:b/>
          <w:color w:val="FF0000"/>
          <w:sz w:val="20"/>
          <w:szCs w:val="20"/>
        </w:rPr>
        <w:t>(10 Bold)</w:t>
      </w:r>
    </w:p>
    <w:p w:rsidR="005902E7" w:rsidRPr="008C1AD9" w:rsidRDefault="005902E7"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Linear alkyl benzene (LAB) is a family of organic compounds with C</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 xml:space="preserve"> – C</w:t>
      </w:r>
      <w:r w:rsidRPr="008C1AD9">
        <w:rPr>
          <w:rFonts w:ascii="Times New Roman" w:hAnsi="Times New Roman" w:cs="Times New Roman"/>
          <w:sz w:val="20"/>
          <w:szCs w:val="20"/>
          <w:vertAlign w:val="subscript"/>
        </w:rPr>
        <w:t>n</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 xml:space="preserve">2+1  </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2+1</m:t>
            </m:r>
          </m:sub>
        </m:sSub>
      </m:oMath>
      <w:r w:rsidRPr="008C1AD9">
        <w:rPr>
          <w:rFonts w:ascii="Times New Roman" w:eastAsiaTheme="minorEastAsia" w:hAnsi="Times New Roman" w:cs="Times New Roman"/>
          <w:sz w:val="20"/>
          <w:szCs w:val="20"/>
        </w:rPr>
        <w:t xml:space="preserve">  (n is between 10 and 16). The C</w:t>
      </w:r>
      <w:r w:rsidRPr="008C1AD9">
        <w:rPr>
          <w:rFonts w:ascii="Times New Roman" w:eastAsiaTheme="minorEastAsia" w:hAnsi="Times New Roman" w:cs="Times New Roman"/>
          <w:sz w:val="20"/>
          <w:szCs w:val="20"/>
          <w:vertAlign w:val="subscript"/>
        </w:rPr>
        <w:t xml:space="preserve">12 </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15</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 xml:space="preserve"> –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 xml:space="preserve"> LABs are used for detergent production and are produced by the reaction between paraffin</w:t>
      </w:r>
      <w:r w:rsidR="000A5AF6" w:rsidRPr="008C1AD9">
        <w:rPr>
          <w:rFonts w:ascii="Times New Roman" w:eastAsiaTheme="minorEastAsia" w:hAnsi="Times New Roman" w:cs="Times New Roman"/>
          <w:sz w:val="20"/>
          <w:szCs w:val="20"/>
        </w:rPr>
        <w:t>s and Benzene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LABs are currently being used as a liquid scintillator in neutrino detector due to its good optical transparency, its high yield, low amount of radioactive impurities and hig</w:t>
      </w:r>
      <w:r w:rsidR="000A5AF6" w:rsidRPr="008C1AD9">
        <w:rPr>
          <w:rFonts w:ascii="Times New Roman" w:eastAsiaTheme="minorEastAsia" w:hAnsi="Times New Roman" w:cs="Times New Roman"/>
          <w:sz w:val="20"/>
          <w:szCs w:val="20"/>
        </w:rPr>
        <w:t>h flash points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xml:space="preserve">.  It is also a suitable material that is being used in a secret Neutrino </w:t>
      </w:r>
      <w:r w:rsidR="00AC0E87" w:rsidRPr="008C1AD9">
        <w:rPr>
          <w:rFonts w:ascii="Times New Roman" w:eastAsiaTheme="minorEastAsia" w:hAnsi="Times New Roman" w:cs="Times New Roman"/>
          <w:sz w:val="20"/>
          <w:szCs w:val="20"/>
        </w:rPr>
        <w:t>Interaction</w:t>
      </w:r>
      <w:r w:rsidRPr="008C1AD9">
        <w:rPr>
          <w:rFonts w:ascii="Times New Roman" w:eastAsiaTheme="minorEastAsia" w:hAnsi="Times New Roman" w:cs="Times New Roman"/>
          <w:sz w:val="20"/>
          <w:szCs w:val="20"/>
        </w:rPr>
        <w:t xml:space="preserve"> Finder (SNIF), it is also used as an antineutrino detector design to detect the presence of nuclear reactor at a distance o</w:t>
      </w:r>
      <w:r w:rsidR="000A5AF6" w:rsidRPr="008C1AD9">
        <w:rPr>
          <w:rFonts w:ascii="Times New Roman" w:eastAsiaTheme="minorEastAsia" w:hAnsi="Times New Roman" w:cs="Times New Roman"/>
          <w:sz w:val="20"/>
          <w:szCs w:val="20"/>
        </w:rPr>
        <w:t>f 100 – 500KM [5</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5902E7"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After the HF acid has been stripped out by the HF stripper, the benzene in the stream is then recycled to the alkylation reactor section from the overhead of the benzene column, while n-paraffins are recycled to the PACOL unit from the overhead o</w:t>
      </w:r>
      <w:r w:rsidR="000A5AF6" w:rsidRPr="008C1AD9">
        <w:rPr>
          <w:rFonts w:ascii="Times New Roman" w:eastAsiaTheme="minorEastAsia" w:hAnsi="Times New Roman" w:cs="Times New Roman"/>
          <w:sz w:val="20"/>
          <w:szCs w:val="20"/>
        </w:rPr>
        <w:t xml:space="preserve">f the paraffin column </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7, 8</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The product of alkylation unit serves as feed to the HF stripper column – after benzene has been reacted with mono-olefins to form linear alkylbenzene (LAB) in the presence of HF acid catalyst </w:t>
      </w:r>
      <w:r w:rsidR="000A5AF6" w:rsidRPr="008C1AD9">
        <w:rPr>
          <w:rFonts w:ascii="Times New Roman" w:hAnsi="Times New Roman" w:cs="Times New Roman"/>
          <w:sz w:val="20"/>
          <w:szCs w:val="20"/>
        </w:rPr>
        <w:t>[6, 9]</w:t>
      </w:r>
      <w:r w:rsidRPr="008C1AD9">
        <w:rPr>
          <w:rFonts w:ascii="Times New Roman" w:hAnsi="Times New Roman" w:cs="Times New Roman"/>
          <w:bCs/>
          <w:sz w:val="20"/>
          <w:szCs w:val="20"/>
        </w:rPr>
        <w:t>.</w:t>
      </w:r>
    </w:p>
    <w:p w:rsidR="009C07DF" w:rsidRPr="008C1AD9" w:rsidRDefault="009C07DF"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Linear Alkyl benzene is a vital raw material in the production of liner alkyl benzene sulphonate </w:t>
      </w:r>
      <w:r w:rsidR="000A5AF6" w:rsidRPr="008C1AD9">
        <w:rPr>
          <w:rFonts w:ascii="Times New Roman" w:eastAsiaTheme="minorEastAsia" w:hAnsi="Times New Roman" w:cs="Times New Roman"/>
          <w:sz w:val="20"/>
          <w:szCs w:val="20"/>
        </w:rPr>
        <w:t>[1, 2]</w:t>
      </w:r>
      <w:r w:rsidRPr="008C1AD9">
        <w:rPr>
          <w:rFonts w:ascii="Times New Roman" w:eastAsiaTheme="minorEastAsia" w:hAnsi="Times New Roman" w:cs="Times New Roman"/>
          <w:sz w:val="20"/>
          <w:szCs w:val="20"/>
        </w:rPr>
        <w:t>.</w:t>
      </w:r>
    </w:p>
    <w:p w:rsidR="005902E7" w:rsidRPr="008C1AD9" w:rsidRDefault="00270595"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LABs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22</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11</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24</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12</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28</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xml:space="preserve"> and C</w:t>
      </w:r>
      <w:r w:rsidRPr="008C1AD9">
        <w:rPr>
          <w:rFonts w:ascii="Times New Roman" w:eastAsiaTheme="minorEastAsia" w:hAnsi="Times New Roman" w:cs="Times New Roman"/>
          <w:sz w:val="20"/>
          <w:szCs w:val="20"/>
          <w:vertAlign w:val="subscript"/>
        </w:rPr>
        <w:t>14</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30</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 xml:space="preserve">6 </w:t>
      </w:r>
      <w:r w:rsidRPr="008C1AD9">
        <w:rPr>
          <w:rFonts w:ascii="Times New Roman" w:eastAsiaTheme="minorEastAsia" w:hAnsi="Times New Roman" w:cs="Times New Roman"/>
          <w:sz w:val="20"/>
          <w:szCs w:val="20"/>
        </w:rPr>
        <w:t>produced by the reaction between paraffins and benzene are essential raw materials for producing detergent</w:t>
      </w:r>
      <w:r w:rsidR="000A5AF6" w:rsidRPr="008C1AD9">
        <w:rPr>
          <w:rFonts w:ascii="Times New Roman" w:eastAsiaTheme="minorEastAsia" w:hAnsi="Times New Roman" w:cs="Times New Roman"/>
          <w:sz w:val="20"/>
          <w:szCs w:val="20"/>
        </w:rPr>
        <w:t xml:space="preserve"> [5, 9]. </w:t>
      </w:r>
    </w:p>
    <w:p w:rsidR="00EB04C0" w:rsidRPr="008C1AD9" w:rsidRDefault="00EB04C0"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factors that can affect biodegradability of linear alky</w:t>
      </w:r>
      <w:r w:rsidR="00AC0E87" w:rsidRPr="008C1AD9">
        <w:rPr>
          <w:rFonts w:ascii="Times New Roman" w:eastAsiaTheme="minorEastAsia" w:hAnsi="Times New Roman" w:cs="Times New Roman"/>
          <w:sz w:val="20"/>
          <w:szCs w:val="20"/>
        </w:rPr>
        <w:t xml:space="preserve">lbezene sulphonate (Detergent) </w:t>
      </w:r>
      <w:r w:rsidRPr="008C1AD9">
        <w:rPr>
          <w:rFonts w:ascii="Times New Roman" w:eastAsiaTheme="minorEastAsia" w:hAnsi="Times New Roman" w:cs="Times New Roman"/>
          <w:sz w:val="20"/>
          <w:szCs w:val="20"/>
        </w:rPr>
        <w:t xml:space="preserve">includes the structure of side hydrocarbon chain in molecule and the share of 2-phenylalkane among other isomers </w:t>
      </w:r>
      <w:r w:rsidR="000A5AF6" w:rsidRPr="008C1AD9">
        <w:rPr>
          <w:rFonts w:ascii="Times New Roman" w:eastAsiaTheme="minorEastAsia" w:hAnsi="Times New Roman" w:cs="Times New Roman"/>
          <w:sz w:val="20"/>
          <w:szCs w:val="20"/>
        </w:rPr>
        <w:t>[4]</w:t>
      </w:r>
      <w:r w:rsidRPr="008C1AD9">
        <w:rPr>
          <w:rFonts w:ascii="Times New Roman" w:eastAsiaTheme="minorEastAsia" w:hAnsi="Times New Roman" w:cs="Times New Roman"/>
          <w:sz w:val="20"/>
          <w:szCs w:val="20"/>
        </w:rPr>
        <w:t>.</w:t>
      </w:r>
    </w:p>
    <w:p w:rsidR="00825D5C" w:rsidRDefault="00825D5C" w:rsidP="008902F4">
      <w:pPr>
        <w:autoSpaceDE w:val="0"/>
        <w:autoSpaceDN w:val="0"/>
        <w:adjustRightInd w:val="0"/>
        <w:spacing w:after="0" w:line="240" w:lineRule="auto"/>
        <w:jc w:val="both"/>
        <w:rPr>
          <w:rFonts w:ascii="Times New Roman" w:hAnsi="Times New Roman" w:cs="Times New Roman"/>
          <w:b/>
          <w:bCs/>
          <w:sz w:val="20"/>
          <w:szCs w:val="20"/>
        </w:rPr>
      </w:pPr>
    </w:p>
    <w:p w:rsidR="00C467D8" w:rsidRPr="008C1AD9" w:rsidRDefault="000462FE" w:rsidP="008902F4">
      <w:pPr>
        <w:autoSpaceDE w:val="0"/>
        <w:autoSpaceDN w:val="0"/>
        <w:adjustRightInd w:val="0"/>
        <w:spacing w:after="0" w:line="240" w:lineRule="auto"/>
        <w:jc w:val="both"/>
        <w:rPr>
          <w:rFonts w:ascii="Times New Roman" w:hAnsi="Times New Roman" w:cs="Times New Roman"/>
          <w:b/>
          <w:bCs/>
          <w:sz w:val="20"/>
          <w:szCs w:val="20"/>
        </w:rPr>
      </w:pPr>
      <w:r w:rsidRPr="008C1AD9">
        <w:rPr>
          <w:rFonts w:ascii="Times New Roman" w:hAnsi="Times New Roman" w:cs="Times New Roman"/>
          <w:b/>
          <w:bCs/>
          <w:sz w:val="20"/>
          <w:szCs w:val="20"/>
        </w:rPr>
        <w:t>1.1</w:t>
      </w:r>
      <w:r w:rsidR="00C467D8" w:rsidRPr="008C1AD9">
        <w:rPr>
          <w:rFonts w:ascii="Times New Roman" w:hAnsi="Times New Roman" w:cs="Times New Roman"/>
          <w:b/>
          <w:bCs/>
          <w:sz w:val="20"/>
          <w:szCs w:val="20"/>
        </w:rPr>
        <w:t xml:space="preserve">.1 </w:t>
      </w:r>
      <w:r w:rsidR="00C467D8" w:rsidRPr="008C1AD9">
        <w:rPr>
          <w:rFonts w:ascii="Times New Roman" w:hAnsi="Times New Roman" w:cs="Times New Roman"/>
          <w:b/>
          <w:bCs/>
          <w:sz w:val="20"/>
          <w:szCs w:val="20"/>
        </w:rPr>
        <w:tab/>
        <w:t>Fractionation Section</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bCs/>
          <w:sz w:val="20"/>
          <w:szCs w:val="20"/>
        </w:rPr>
      </w:pPr>
      <w:r w:rsidRPr="008C1AD9">
        <w:rPr>
          <w:rFonts w:ascii="Times New Roman" w:hAnsi="Times New Roman" w:cs="Times New Roman"/>
          <w:bCs/>
          <w:sz w:val="20"/>
          <w:szCs w:val="20"/>
        </w:rPr>
        <w:t>The light ends produced by cracking reaction are removed in the stripper column. The off -gas from the stripper is sent to the fuel gas, but flared if it is under high pressure</w:t>
      </w:r>
      <w:r w:rsidR="000A5AF6" w:rsidRPr="008C1AD9">
        <w:rPr>
          <w:rFonts w:ascii="Times New Roman" w:hAnsi="Times New Roman" w:cs="Times New Roman"/>
          <w:bCs/>
          <w:sz w:val="20"/>
          <w:szCs w:val="20"/>
        </w:rPr>
        <w:t>[3]</w:t>
      </w:r>
      <w:r w:rsidRPr="008C1AD9">
        <w:rPr>
          <w:rFonts w:ascii="Times New Roman" w:hAnsi="Times New Roman" w:cs="Times New Roman"/>
          <w:iCs/>
          <w:sz w:val="20"/>
          <w:szCs w:val="20"/>
        </w:rPr>
        <w:t>.</w:t>
      </w:r>
      <w:r w:rsidRPr="008C1AD9">
        <w:rPr>
          <w:rFonts w:ascii="Times New Roman" w:hAnsi="Times New Roman" w:cs="Times New Roman"/>
          <w:bCs/>
          <w:sz w:val="20"/>
          <w:szCs w:val="20"/>
        </w:rPr>
        <w:t xml:space="preserve"> And the paraffins and olefins in the column bottom stream are fed to the linear alkyl benzene alkylation unit. In order to recover enough heat from the bottom stream, it is necessary by passing where the paraffin stream is heated</w:t>
      </w:r>
      <w:r w:rsidR="000A5AF6" w:rsidRPr="008C1AD9">
        <w:rPr>
          <w:rFonts w:ascii="Times New Roman" w:hAnsi="Times New Roman" w:cs="Times New Roman"/>
          <w:bCs/>
          <w:sz w:val="20"/>
          <w:szCs w:val="20"/>
        </w:rPr>
        <w:t xml:space="preserve"> [3].</w:t>
      </w:r>
    </w:p>
    <w:p w:rsidR="00825D5C" w:rsidRDefault="00825D5C" w:rsidP="008902F4">
      <w:pPr>
        <w:pStyle w:val="ListParagraph"/>
        <w:spacing w:after="0" w:line="240" w:lineRule="auto"/>
        <w:ind w:left="0"/>
        <w:jc w:val="both"/>
        <w:rPr>
          <w:rFonts w:ascii="Times New Roman" w:eastAsiaTheme="minorEastAsia" w:hAnsi="Times New Roman" w:cs="Times New Roman"/>
          <w:b/>
          <w:sz w:val="20"/>
          <w:szCs w:val="20"/>
        </w:rPr>
      </w:pPr>
    </w:p>
    <w:p w:rsidR="00C467D8" w:rsidRPr="008C1AD9" w:rsidRDefault="000462FE" w:rsidP="008902F4">
      <w:pPr>
        <w:pStyle w:val="ListParagraph"/>
        <w:spacing w:after="0" w:line="240" w:lineRule="auto"/>
        <w:ind w:left="0"/>
        <w:jc w:val="both"/>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 xml:space="preserve">1.1.2  </w:t>
      </w:r>
      <w:r w:rsidR="00C467D8" w:rsidRPr="008C1AD9">
        <w:rPr>
          <w:rFonts w:ascii="Times New Roman" w:eastAsiaTheme="minorEastAsia" w:hAnsi="Times New Roman" w:cs="Times New Roman"/>
          <w:b/>
          <w:sz w:val="20"/>
          <w:szCs w:val="20"/>
        </w:rPr>
        <w:t xml:space="preserve"> Aspen HYSYS</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This is a chemical process design software or application used for designing, monitoring trouble shooting and analyzing the technical and economic performa</w:t>
      </w:r>
      <w:r w:rsidR="000A5AF6" w:rsidRPr="008C1AD9">
        <w:rPr>
          <w:rFonts w:ascii="Times New Roman" w:eastAsiaTheme="minorEastAsia" w:hAnsi="Times New Roman" w:cs="Times New Roman"/>
          <w:sz w:val="20"/>
          <w:szCs w:val="20"/>
        </w:rPr>
        <w:t>nce of a chemical process plant [6].</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steps used for running flow s</w:t>
      </w:r>
      <w:r w:rsidR="007F572F" w:rsidRPr="008C1AD9">
        <w:rPr>
          <w:rFonts w:ascii="Times New Roman" w:eastAsiaTheme="minorEastAsia" w:hAnsi="Times New Roman" w:cs="Times New Roman"/>
          <w:sz w:val="20"/>
          <w:szCs w:val="20"/>
        </w:rPr>
        <w:t>heet simulation in Aspen HYSYS we</w:t>
      </w:r>
      <w:r w:rsidRPr="008C1AD9">
        <w:rPr>
          <w:rFonts w:ascii="Times New Roman" w:eastAsiaTheme="minorEastAsia" w:hAnsi="Times New Roman" w:cs="Times New Roman"/>
          <w:sz w:val="20"/>
          <w:szCs w:val="20"/>
        </w:rPr>
        <w:t>re as follows: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Components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Thermodynamic options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Computing feeds composition and thermodynamics.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Creating a flow sheet.</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Naming the feed stream.</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Equipment parameters computation.</w:t>
      </w:r>
    </w:p>
    <w:p w:rsidR="00C467D8"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lastRenderedPageBreak/>
        <w:t xml:space="preserve">Collection of result from the </w:t>
      </w:r>
      <w:r w:rsidR="000A5AF6" w:rsidRPr="008C1AD9">
        <w:rPr>
          <w:rFonts w:ascii="Times New Roman" w:eastAsiaTheme="minorEastAsia" w:hAnsi="Times New Roman" w:cs="Times New Roman"/>
          <w:sz w:val="20"/>
          <w:szCs w:val="20"/>
        </w:rPr>
        <w:t>simulated environment [6].</w:t>
      </w:r>
    </w:p>
    <w:p w:rsidR="00825D5C" w:rsidRPr="00825D5C" w:rsidRDefault="00825D5C" w:rsidP="008902F4">
      <w:pPr>
        <w:spacing w:after="0" w:line="240" w:lineRule="auto"/>
        <w:jc w:val="both"/>
        <w:rPr>
          <w:rFonts w:ascii="Times New Roman" w:eastAsiaTheme="minorEastAsia" w:hAnsi="Times New Roman" w:cs="Times New Roman"/>
          <w:sz w:val="20"/>
          <w:szCs w:val="20"/>
        </w:rPr>
      </w:pPr>
    </w:p>
    <w:p w:rsidR="00521FD3" w:rsidRPr="008C1AD9" w:rsidRDefault="00521FD3" w:rsidP="008902F4">
      <w:pPr>
        <w:pStyle w:val="ListParagraph"/>
        <w:spacing w:after="0" w:line="240" w:lineRule="auto"/>
        <w:ind w:left="0"/>
        <w:jc w:val="center"/>
        <w:rPr>
          <w:rFonts w:ascii="Times New Roman" w:eastAsiaTheme="minorEastAsia" w:hAnsi="Times New Roman" w:cs="Times New Roman"/>
          <w:sz w:val="20"/>
          <w:szCs w:val="20"/>
        </w:rPr>
      </w:pPr>
      <w:r w:rsidRPr="008C1AD9">
        <w:rPr>
          <w:rFonts w:ascii="Times New Roman" w:eastAsiaTheme="minorEastAsia" w:hAnsi="Times New Roman" w:cs="Times New Roman"/>
          <w:noProof/>
          <w:sz w:val="20"/>
          <w:szCs w:val="20"/>
        </w:rPr>
        <w:drawing>
          <wp:inline distT="0" distB="0" distL="0" distR="0">
            <wp:extent cx="5391150" cy="3429000"/>
            <wp:effectExtent l="0" t="0" r="0" b="0"/>
            <wp:docPr id="5" name="Picture 5" descr="C:\Users\FAYEAA\Desktop\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EAA\Desktop\LAB.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1150" cy="3429000"/>
                    </a:xfrm>
                    <a:prstGeom prst="rect">
                      <a:avLst/>
                    </a:prstGeom>
                    <a:noFill/>
                    <a:ln>
                      <a:noFill/>
                    </a:ln>
                  </pic:spPr>
                </pic:pic>
              </a:graphicData>
            </a:graphic>
          </wp:inline>
        </w:drawing>
      </w:r>
    </w:p>
    <w:p w:rsidR="00190539" w:rsidRPr="008C1AD9" w:rsidRDefault="00190539" w:rsidP="008902F4">
      <w:pPr>
        <w:pStyle w:val="ListParagraph"/>
        <w:spacing w:after="0" w:line="240" w:lineRule="auto"/>
        <w:ind w:left="0"/>
        <w:jc w:val="center"/>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Fig</w:t>
      </w:r>
      <w:r w:rsidR="00AA304C" w:rsidRPr="008C1AD9">
        <w:rPr>
          <w:rFonts w:ascii="Times New Roman" w:eastAsiaTheme="minorEastAsia" w:hAnsi="Times New Roman" w:cs="Times New Roman"/>
          <w:b/>
          <w:sz w:val="20"/>
          <w:szCs w:val="20"/>
        </w:rPr>
        <w:t>ure</w:t>
      </w:r>
      <w:r w:rsidRPr="008C1AD9">
        <w:rPr>
          <w:rFonts w:ascii="Times New Roman" w:eastAsiaTheme="minorEastAsia" w:hAnsi="Times New Roman" w:cs="Times New Roman"/>
          <w:b/>
          <w:sz w:val="20"/>
          <w:szCs w:val="20"/>
        </w:rPr>
        <w:t>1: Linear alkylbenzene flow diagram (UOP 2009[2])</w:t>
      </w:r>
    </w:p>
    <w:p w:rsidR="00190539" w:rsidRPr="008C1AD9" w:rsidRDefault="00190539" w:rsidP="008902F4">
      <w:pPr>
        <w:pStyle w:val="ListParagraph"/>
        <w:spacing w:after="0" w:line="240" w:lineRule="auto"/>
        <w:ind w:left="0"/>
        <w:jc w:val="both"/>
        <w:rPr>
          <w:rFonts w:ascii="Times New Roman" w:eastAsiaTheme="minorEastAsia" w:hAnsi="Times New Roman" w:cs="Times New Roman"/>
          <w:b/>
          <w:sz w:val="20"/>
          <w:szCs w:val="20"/>
        </w:rPr>
      </w:pPr>
    </w:p>
    <w:p w:rsidR="005902E7" w:rsidRPr="008C1AD9" w:rsidRDefault="005902E7" w:rsidP="008902F4">
      <w:pPr>
        <w:autoSpaceDE w:val="0"/>
        <w:autoSpaceDN w:val="0"/>
        <w:adjustRightInd w:val="0"/>
        <w:spacing w:after="0" w:line="240" w:lineRule="auto"/>
        <w:jc w:val="both"/>
        <w:rPr>
          <w:rFonts w:ascii="Times New Roman" w:hAnsi="Times New Roman" w:cs="Times New Roman"/>
          <w:b/>
          <w:bCs/>
          <w:color w:val="000000"/>
          <w:sz w:val="20"/>
          <w:szCs w:val="20"/>
        </w:rPr>
      </w:pPr>
      <w:r w:rsidRPr="008C1AD9">
        <w:rPr>
          <w:rFonts w:ascii="Times New Roman" w:hAnsi="Times New Roman" w:cs="Times New Roman"/>
          <w:b/>
          <w:bCs/>
          <w:color w:val="000000"/>
          <w:sz w:val="20"/>
          <w:szCs w:val="20"/>
        </w:rPr>
        <w:t>1.2</w:t>
      </w:r>
      <w:r w:rsidRPr="008C1AD9">
        <w:rPr>
          <w:rFonts w:ascii="Times New Roman" w:hAnsi="Times New Roman" w:cs="Times New Roman"/>
          <w:b/>
          <w:bCs/>
          <w:color w:val="000000"/>
          <w:sz w:val="20"/>
          <w:szCs w:val="20"/>
        </w:rPr>
        <w:tab/>
        <w:t>THE SIMULATION</w:t>
      </w:r>
      <w:r w:rsidR="005C3904">
        <w:rPr>
          <w:rFonts w:ascii="Times New Roman" w:hAnsi="Times New Roman" w:cs="Times New Roman"/>
          <w:b/>
          <w:bCs/>
          <w:color w:val="000000"/>
          <w:sz w:val="20"/>
          <w:szCs w:val="20"/>
        </w:rPr>
        <w:t xml:space="preserve"> </w:t>
      </w:r>
    </w:p>
    <w:p w:rsidR="004D12A6" w:rsidRPr="008C1AD9" w:rsidRDefault="004F6F70"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         1.2.1 The Linear alkylbenzene (rerun column) was simulated at steady state using a distillation column template of ASPEN HYSYS 8.8. Peng Robinson was selected as the fluid package.</w:t>
      </w:r>
    </w:p>
    <w:p w:rsidR="004F6F70" w:rsidRDefault="00AA304C"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Figure 2:</w:t>
      </w:r>
      <w:r w:rsidR="000E491E" w:rsidRPr="008C1AD9">
        <w:rPr>
          <w:rFonts w:ascii="Times New Roman" w:hAnsi="Times New Roman" w:cs="Times New Roman"/>
          <w:sz w:val="20"/>
          <w:szCs w:val="20"/>
        </w:rPr>
        <w:t>represent the simulated flow diagram for the linear alkylbenzene (</w:t>
      </w:r>
      <w:r w:rsidR="00FB793B" w:rsidRPr="008C1AD9">
        <w:rPr>
          <w:rFonts w:ascii="Times New Roman" w:hAnsi="Times New Roman" w:cs="Times New Roman"/>
          <w:sz w:val="20"/>
          <w:szCs w:val="20"/>
        </w:rPr>
        <w:t>rerun</w:t>
      </w:r>
      <w:r w:rsidR="000E491E" w:rsidRPr="008C1AD9">
        <w:rPr>
          <w:rFonts w:ascii="Times New Roman" w:hAnsi="Times New Roman" w:cs="Times New Roman"/>
          <w:sz w:val="20"/>
          <w:szCs w:val="20"/>
        </w:rPr>
        <w:t>) column</w:t>
      </w:r>
    </w:p>
    <w:p w:rsidR="00DF4930" w:rsidRPr="008C1AD9" w:rsidRDefault="00DF4930" w:rsidP="008902F4">
      <w:pPr>
        <w:spacing w:after="0" w:line="240" w:lineRule="auto"/>
        <w:jc w:val="both"/>
        <w:rPr>
          <w:rFonts w:ascii="Times New Roman" w:hAnsi="Times New Roman" w:cs="Times New Roman"/>
          <w:sz w:val="20"/>
          <w:szCs w:val="20"/>
        </w:rPr>
      </w:pPr>
    </w:p>
    <w:p w:rsidR="00DF4930"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drawing>
          <wp:inline distT="0" distB="0" distL="0" distR="0">
            <wp:extent cx="51816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181600" cy="3543300"/>
                    </a:xfrm>
                    <a:prstGeom prst="rect">
                      <a:avLst/>
                    </a:prstGeom>
                  </pic:spPr>
                </pic:pic>
              </a:graphicData>
            </a:graphic>
          </wp:inline>
        </w:drawing>
      </w:r>
    </w:p>
    <w:p w:rsidR="00190539" w:rsidRPr="008C1AD9" w:rsidRDefault="00EB34F2"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FB793B" w:rsidRPr="008C1AD9">
        <w:rPr>
          <w:rFonts w:ascii="Times New Roman" w:hAnsi="Times New Roman" w:cs="Times New Roman"/>
          <w:b/>
          <w:sz w:val="20"/>
          <w:szCs w:val="20"/>
        </w:rPr>
        <w:t>2</w:t>
      </w:r>
      <w:r w:rsidRPr="008C1AD9">
        <w:rPr>
          <w:rFonts w:ascii="Times New Roman" w:hAnsi="Times New Roman" w:cs="Times New Roman"/>
          <w:b/>
          <w:sz w:val="20"/>
          <w:szCs w:val="20"/>
        </w:rPr>
        <w:t>:</w:t>
      </w:r>
      <w:r w:rsidR="00FB793B" w:rsidRPr="008C1AD9">
        <w:rPr>
          <w:rFonts w:ascii="Times New Roman" w:hAnsi="Times New Roman" w:cs="Times New Roman"/>
          <w:b/>
          <w:sz w:val="20"/>
          <w:szCs w:val="20"/>
        </w:rPr>
        <w:t>Aspen HYSYS linear alkylbenzene Column Plant View</w:t>
      </w:r>
    </w:p>
    <w:p w:rsidR="005D77D6" w:rsidRPr="008C1AD9" w:rsidRDefault="00FB793B"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 xml:space="preserve">Rerun column </w:t>
      </w:r>
      <w:r w:rsidR="005D77D6" w:rsidRPr="008C1AD9">
        <w:rPr>
          <w:rFonts w:ascii="Times New Roman" w:hAnsi="Times New Roman" w:cs="Times New Roman"/>
          <w:b/>
          <w:sz w:val="20"/>
          <w:szCs w:val="20"/>
        </w:rPr>
        <w:t xml:space="preserve">Design specifications     </w:t>
      </w:r>
    </w:p>
    <w:p w:rsidR="00576218" w:rsidRPr="008C1AD9" w:rsidRDefault="00576218" w:rsidP="008902F4">
      <w:pPr>
        <w:pStyle w:val="ListParagraph"/>
        <w:spacing w:after="0" w:line="240" w:lineRule="auto"/>
        <w:ind w:left="0"/>
        <w:jc w:val="both"/>
        <w:rPr>
          <w:rFonts w:ascii="Times New Roman" w:hAnsi="Times New Roman" w:cs="Times New Roman"/>
          <w:b/>
          <w:sz w:val="20"/>
          <w:szCs w:val="20"/>
        </w:rPr>
      </w:pPr>
    </w:p>
    <w:p w:rsidR="00FB793B" w:rsidRPr="008C1AD9" w:rsidRDefault="005D77D6"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C85F51" w:rsidRPr="008C1AD9">
        <w:rPr>
          <w:rFonts w:ascii="Times New Roman" w:hAnsi="Times New Roman" w:cs="Times New Roman"/>
          <w:sz w:val="20"/>
          <w:szCs w:val="20"/>
        </w:rPr>
        <w:t>1</w:t>
      </w:r>
      <w:r w:rsidRPr="008C1AD9">
        <w:rPr>
          <w:rFonts w:ascii="Times New Roman" w:hAnsi="Times New Roman" w:cs="Times New Roman"/>
          <w:sz w:val="20"/>
          <w:szCs w:val="20"/>
        </w:rPr>
        <w:t xml:space="preserve"> represents the re</w:t>
      </w:r>
      <w:r w:rsidR="00576218" w:rsidRPr="008C1AD9">
        <w:rPr>
          <w:rFonts w:ascii="Times New Roman" w:hAnsi="Times New Roman" w:cs="Times New Roman"/>
          <w:sz w:val="20"/>
          <w:szCs w:val="20"/>
        </w:rPr>
        <w:t>run column design specification</w:t>
      </w:r>
      <w:r w:rsidR="00FB793B" w:rsidRPr="008C1AD9">
        <w:rPr>
          <w:rFonts w:ascii="Times New Roman" w:hAnsi="Times New Roman" w:cs="Times New Roman"/>
          <w:sz w:val="20"/>
          <w:szCs w:val="20"/>
        </w:rPr>
        <w:t>.</w:t>
      </w: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1</w:t>
      </w:r>
      <w:r w:rsidRPr="008C1AD9">
        <w:rPr>
          <w:rFonts w:ascii="Times New Roman" w:hAnsi="Times New Roman" w:cs="Times New Roman"/>
          <w:b/>
          <w:sz w:val="20"/>
          <w:szCs w:val="20"/>
        </w:rPr>
        <w:t>: Rerun Column, Specification.</w:t>
      </w:r>
    </w:p>
    <w:tbl>
      <w:tblPr>
        <w:tblStyle w:val="TableGrid"/>
        <w:tblW w:w="0" w:type="auto"/>
        <w:jc w:val="center"/>
        <w:tblInd w:w="1008" w:type="dxa"/>
        <w:tblLook w:val="04A0"/>
      </w:tblPr>
      <w:tblGrid>
        <w:gridCol w:w="3129"/>
        <w:gridCol w:w="4071"/>
      </w:tblGrid>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u w:val="single"/>
              </w:rPr>
            </w:pPr>
          </w:p>
        </w:tc>
        <w:tc>
          <w:tcPr>
            <w:tcW w:w="4071" w:type="dxa"/>
          </w:tcPr>
          <w:p w:rsidR="00FB793B" w:rsidRPr="00DF4930" w:rsidRDefault="00FB793B" w:rsidP="008902F4">
            <w:pPr>
              <w:jc w:val="both"/>
              <w:rPr>
                <w:rFonts w:ascii="Times New Roman" w:hAnsi="Times New Roman" w:cs="Times New Roman"/>
                <w:sz w:val="16"/>
                <w:szCs w:val="20"/>
                <w:u w:val="single"/>
              </w:rPr>
            </w:pPr>
            <w:r w:rsidRPr="00DF4930">
              <w:rPr>
                <w:rFonts w:ascii="Times New Roman" w:hAnsi="Times New Roman" w:cs="Times New Roman"/>
                <w:sz w:val="16"/>
                <w:szCs w:val="20"/>
                <w:u w:val="single"/>
              </w:rPr>
              <w:t>Specification</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Striping Column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2800mm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Rectification Section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5600mm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Tray spacing</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 holes</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1942</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Hole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13mm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above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15 trays, 16 stages (with condenser)</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below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21 trays, 22 stages (with re-boiler)</w:t>
            </w:r>
          </w:p>
        </w:tc>
      </w:tr>
      <w:tr w:rsidR="00FB793B" w:rsidRPr="00DF4930" w:rsidTr="00DF4930">
        <w:trPr>
          <w:jc w:val="center"/>
        </w:trPr>
        <w:tc>
          <w:tcPr>
            <w:tcW w:w="3129" w:type="dxa"/>
          </w:tcPr>
          <w:p w:rsidR="00FB793B" w:rsidRPr="00DF4930" w:rsidRDefault="00B02BA7"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c</m:t>
                  </m:r>
                </m:sub>
              </m:sSub>
            </m:oMath>
            <w:r w:rsidR="00FB793B" w:rsidRPr="00DF4930">
              <w:rPr>
                <w:rFonts w:ascii="Times New Roman" w:eastAsiaTheme="minorEastAsia" w:hAnsi="Times New Roman" w:cs="Times New Roman"/>
                <w:sz w:val="16"/>
                <w:szCs w:val="20"/>
              </w:rPr>
              <w:t xml:space="preserve"> (Condenser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31212 MJ/hr</w:t>
            </w:r>
          </w:p>
        </w:tc>
      </w:tr>
      <w:tr w:rsidR="00FB793B" w:rsidRPr="00DF4930" w:rsidTr="00DF4930">
        <w:trPr>
          <w:trHeight w:val="188"/>
          <w:jc w:val="center"/>
        </w:trPr>
        <w:tc>
          <w:tcPr>
            <w:tcW w:w="3129" w:type="dxa"/>
          </w:tcPr>
          <w:p w:rsidR="00FB793B" w:rsidRPr="00DF4930" w:rsidRDefault="00B02BA7"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r</m:t>
                  </m:r>
                </m:sub>
              </m:sSub>
            </m:oMath>
            <w:r w:rsidR="00FB793B" w:rsidRPr="00DF4930">
              <w:rPr>
                <w:rFonts w:ascii="Times New Roman" w:eastAsiaTheme="minorEastAsia" w:hAnsi="Times New Roman" w:cs="Times New Roman"/>
                <w:sz w:val="16"/>
                <w:szCs w:val="20"/>
              </w:rPr>
              <w:t xml:space="preserve"> (Re-boiler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22363 MJ/h</w:t>
            </w:r>
          </w:p>
        </w:tc>
      </w:tr>
    </w:tbl>
    <w:p w:rsidR="00FB793B" w:rsidRPr="008C1AD9" w:rsidRDefault="00FB793B" w:rsidP="008902F4">
      <w:pPr>
        <w:spacing w:after="0" w:line="240" w:lineRule="auto"/>
        <w:jc w:val="both"/>
        <w:rPr>
          <w:rFonts w:ascii="Times New Roman" w:hAnsi="Times New Roman" w:cs="Times New Roman"/>
          <w:sz w:val="20"/>
          <w:szCs w:val="20"/>
        </w:rPr>
      </w:pPr>
    </w:p>
    <w:p w:rsidR="00576218" w:rsidRPr="008C1AD9" w:rsidRDefault="00576218"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Feed Components and composition</w:t>
      </w:r>
    </w:p>
    <w:p w:rsidR="00FB793B" w:rsidRPr="008C1AD9" w:rsidRDefault="00576218"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7F572F" w:rsidRPr="008C1AD9">
        <w:rPr>
          <w:rFonts w:ascii="Times New Roman" w:hAnsi="Times New Roman" w:cs="Times New Roman"/>
          <w:sz w:val="20"/>
          <w:szCs w:val="20"/>
        </w:rPr>
        <w:t xml:space="preserve">2 </w:t>
      </w:r>
      <w:r w:rsidRPr="008C1AD9">
        <w:rPr>
          <w:rFonts w:ascii="Times New Roman" w:hAnsi="Times New Roman" w:cs="Times New Roman"/>
          <w:sz w:val="20"/>
          <w:szCs w:val="20"/>
        </w:rPr>
        <w:t>indicates the LAB column feed stream components the composit</w:t>
      </w:r>
      <w:r w:rsidR="007F572F" w:rsidRPr="008C1AD9">
        <w:rPr>
          <w:rFonts w:ascii="Times New Roman" w:hAnsi="Times New Roman" w:cs="Times New Roman"/>
          <w:sz w:val="20"/>
          <w:szCs w:val="20"/>
        </w:rPr>
        <w:t xml:space="preserve">ion in wt. % fraction. </w:t>
      </w:r>
    </w:p>
    <w:p w:rsidR="00DF4930" w:rsidRDefault="00DF4930" w:rsidP="008902F4">
      <w:pPr>
        <w:spacing w:after="0" w:line="240" w:lineRule="auto"/>
        <w:jc w:val="both"/>
        <w:rPr>
          <w:rFonts w:ascii="Times New Roman" w:hAnsi="Times New Roman" w:cs="Times New Roman"/>
          <w:b/>
          <w:sz w:val="20"/>
          <w:szCs w:val="20"/>
        </w:rPr>
      </w:pP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2:</w:t>
      </w:r>
      <w:r w:rsidRPr="008C1AD9">
        <w:rPr>
          <w:rFonts w:ascii="Times New Roman" w:hAnsi="Times New Roman" w:cs="Times New Roman"/>
          <w:b/>
          <w:sz w:val="20"/>
          <w:szCs w:val="20"/>
        </w:rPr>
        <w:t xml:space="preserve"> Feed Components used and their Composition in weight % fraction.</w:t>
      </w:r>
    </w:p>
    <w:tbl>
      <w:tblPr>
        <w:tblStyle w:val="TableGrid"/>
        <w:tblW w:w="0" w:type="auto"/>
        <w:jc w:val="center"/>
        <w:tblInd w:w="720" w:type="dxa"/>
        <w:tblLook w:val="04A0"/>
      </w:tblPr>
      <w:tblGrid>
        <w:gridCol w:w="3059"/>
        <w:gridCol w:w="2218"/>
        <w:gridCol w:w="2751"/>
      </w:tblGrid>
      <w:tr w:rsidR="00FB793B" w:rsidRPr="00DF4930" w:rsidTr="00DF4930">
        <w:trPr>
          <w:jc w:val="center"/>
        </w:trPr>
        <w:tc>
          <w:tcPr>
            <w:tcW w:w="3059"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Components</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Chemical Formula</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Composition (wt. % fraction)</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0.0003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N-Undecane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11</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0.0033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N-Dodecane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12</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0.0046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N-Tridecane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13</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0.0058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N-Tetradecane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14</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0.0065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N-Pentadecane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15</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0.1086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N-Hexadecane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0.0166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0.1439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N-undecylbenzene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17</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0.1775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N-dodecylbenzene</w:t>
            </w:r>
          </w:p>
        </w:tc>
        <w:tc>
          <w:tcPr>
            <w:tcW w:w="2218" w:type="dxa"/>
          </w:tcPr>
          <w:p w:rsidR="00FB793B" w:rsidRPr="00DF4930" w:rsidRDefault="001873AF" w:rsidP="008902F4">
            <w:pPr>
              <w:jc w:val="both"/>
              <w:rPr>
                <w:rFonts w:ascii="Times New Roman" w:eastAsiaTheme="minorEastAsia"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18</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0.2032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 tridecylbenzene</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0.1626</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N-tetradecylbenzene</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0.1071                       </w:t>
            </w:r>
          </w:p>
        </w:tc>
      </w:tr>
      <w:tr w:rsidR="00FB793B" w:rsidRPr="00DF4930" w:rsidTr="00DF4930">
        <w:trPr>
          <w:trHeight w:val="395"/>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Heavy Alkylates</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54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0.0599      </w:t>
            </w:r>
          </w:p>
        </w:tc>
      </w:tr>
    </w:tbl>
    <w:p w:rsidR="00FB793B" w:rsidRPr="008C1AD9" w:rsidRDefault="00FB793B" w:rsidP="008902F4">
      <w:pPr>
        <w:spacing w:after="0" w:line="240" w:lineRule="auto"/>
        <w:jc w:val="both"/>
        <w:rPr>
          <w:rFonts w:ascii="Times New Roman" w:hAnsi="Times New Roman" w:cs="Times New Roman"/>
          <w:sz w:val="20"/>
          <w:szCs w:val="20"/>
        </w:rPr>
      </w:pPr>
    </w:p>
    <w:p w:rsidR="007A6A63" w:rsidRPr="008C1AD9" w:rsidRDefault="007A6A63"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2.2.4 Rerun column Operating Conditions</w:t>
      </w:r>
    </w:p>
    <w:p w:rsidR="007A6A63" w:rsidRPr="008C1AD9" w:rsidRDefault="007A6A63"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operating conditions of the LAB (rerun) column is as represented in table 3</w:t>
      </w:r>
    </w:p>
    <w:p w:rsidR="00DF4930" w:rsidRDefault="00DF4930" w:rsidP="008902F4">
      <w:pPr>
        <w:pStyle w:val="ListParagraph"/>
        <w:spacing w:after="0" w:line="240" w:lineRule="auto"/>
        <w:ind w:left="0"/>
        <w:jc w:val="both"/>
        <w:rPr>
          <w:rFonts w:ascii="Times New Roman" w:hAnsi="Times New Roman" w:cs="Times New Roman"/>
          <w:b/>
          <w:sz w:val="20"/>
          <w:szCs w:val="20"/>
        </w:rPr>
      </w:pPr>
    </w:p>
    <w:p w:rsidR="007A6A63" w:rsidRPr="008C1AD9" w:rsidRDefault="00C85F51"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Table 3</w:t>
      </w:r>
      <w:r w:rsidR="007A6A63" w:rsidRPr="008C1AD9">
        <w:rPr>
          <w:rFonts w:ascii="Times New Roman" w:hAnsi="Times New Roman" w:cs="Times New Roman"/>
          <w:b/>
          <w:sz w:val="20"/>
          <w:szCs w:val="20"/>
        </w:rPr>
        <w:t xml:space="preserve"> Operating Conditions used in this Simulation are as stated below.</w:t>
      </w:r>
    </w:p>
    <w:tbl>
      <w:tblPr>
        <w:tblStyle w:val="TableGrid"/>
        <w:tblW w:w="8527" w:type="dxa"/>
        <w:jc w:val="center"/>
        <w:tblInd w:w="720" w:type="dxa"/>
        <w:tblLayout w:type="fixed"/>
        <w:tblLook w:val="04A0"/>
      </w:tblPr>
      <w:tblGrid>
        <w:gridCol w:w="3168"/>
        <w:gridCol w:w="1710"/>
        <w:gridCol w:w="2281"/>
        <w:gridCol w:w="1368"/>
      </w:tblGrid>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Feed</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Top Stream (Distillate)                 </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Bottom </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Temperature °C</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178</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93</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232</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Pressure Kpa</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Enthalpy   MJ/h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-95850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-98130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-125900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Mass Flow-rates Kg/h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140400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108900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14290</w:t>
            </w:r>
          </w:p>
        </w:tc>
      </w:tr>
    </w:tbl>
    <w:p w:rsidR="00C644F6" w:rsidRPr="008C1AD9" w:rsidRDefault="00C644F6" w:rsidP="008902F4">
      <w:pPr>
        <w:spacing w:after="0" w:line="240" w:lineRule="auto"/>
        <w:jc w:val="both"/>
        <w:rPr>
          <w:rFonts w:ascii="Times New Roman" w:hAnsi="Times New Roman" w:cs="Times New Roman"/>
          <w:sz w:val="20"/>
          <w:szCs w:val="20"/>
        </w:rPr>
      </w:pPr>
    </w:p>
    <w:p w:rsidR="00114DBF" w:rsidRPr="008C1AD9" w:rsidRDefault="00114DBF" w:rsidP="008902F4">
      <w:pPr>
        <w:spacing w:after="0" w:line="240" w:lineRule="auto"/>
        <w:jc w:val="both"/>
        <w:rPr>
          <w:rFonts w:ascii="Times New Roman" w:hAnsi="Times New Roman" w:cs="Times New Roman"/>
          <w:b/>
          <w:sz w:val="20"/>
          <w:szCs w:val="20"/>
        </w:rPr>
      </w:pPr>
    </w:p>
    <w:p w:rsidR="005C3904" w:rsidRPr="00420413" w:rsidRDefault="00594F0D"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RESULT AND DISCUSSION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results obtained are as discussed below</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p>
    <w:p w:rsidR="000837B8" w:rsidRPr="008C1AD9" w:rsidRDefault="009E3CA4"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1.3.1</w:t>
      </w:r>
      <w:r w:rsidR="000837B8" w:rsidRPr="008C1AD9">
        <w:rPr>
          <w:rFonts w:ascii="Times New Roman" w:hAnsi="Times New Roman" w:cs="Times New Roman"/>
          <w:b/>
          <w:sz w:val="20"/>
          <w:szCs w:val="20"/>
        </w:rPr>
        <w:t xml:space="preserve"> LAB Average Weight fraction.</w:t>
      </w: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Top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w:t>
      </w:r>
      <w:r w:rsidR="007F572F" w:rsidRPr="008C1AD9">
        <w:rPr>
          <w:rFonts w:ascii="Times New Roman" w:hAnsi="Times New Roman" w:cs="Times New Roman"/>
          <w:sz w:val="20"/>
          <w:szCs w:val="20"/>
        </w:rPr>
        <w:t>ylbenzene, n-undecylbenzene and</w:t>
      </w:r>
      <w:r w:rsidRPr="008C1AD9">
        <w:rPr>
          <w:rFonts w:ascii="Times New Roman" w:hAnsi="Times New Roman" w:cs="Times New Roman"/>
          <w:sz w:val="20"/>
          <w:szCs w:val="20"/>
        </w:rPr>
        <w:t xml:space="preserve"> n-dodecylbenzene increased at the top stream operating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n-tridecylbenzene and  n-tetradecylbenzene decreased at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00AC0E87" w:rsidRPr="008C1AD9">
        <w:rPr>
          <w:rFonts w:ascii="Times New Roman" w:hAnsi="Times New Roman" w:cs="Times New Roman"/>
          <w:sz w:val="20"/>
          <w:szCs w:val="20"/>
          <w:vertAlign w:val="superscript"/>
        </w:rPr>
        <w:t>o</w:t>
      </w:r>
      <w:bookmarkStart w:id="0" w:name="_GoBack"/>
      <w:bookmarkEnd w:id="0"/>
      <w:r w:rsidRPr="008C1AD9">
        <w:rPr>
          <w:rFonts w:ascii="Times New Roman" w:hAnsi="Times New Roman" w:cs="Times New Roman"/>
          <w:sz w:val="20"/>
          <w:szCs w:val="20"/>
        </w:rPr>
        <w:t>C and increased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 xml:space="preserve">C. </w:t>
      </w:r>
    </w:p>
    <w:p w:rsidR="00A115F7" w:rsidRDefault="00A115F7" w:rsidP="008902F4">
      <w:pPr>
        <w:spacing w:after="0" w:line="240" w:lineRule="auto"/>
        <w:jc w:val="both"/>
        <w:rPr>
          <w:rFonts w:ascii="Times New Roman" w:hAnsi="Times New Roman" w:cs="Times New Roman"/>
          <w:b/>
          <w:sz w:val="20"/>
          <w:szCs w:val="20"/>
        </w:rPr>
      </w:pPr>
    </w:p>
    <w:p w:rsidR="000837B8"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4</w:t>
      </w:r>
      <w:r w:rsidR="00EB34F2" w:rsidRPr="008C1AD9">
        <w:rPr>
          <w:rFonts w:ascii="Times New Roman" w:hAnsi="Times New Roman" w:cs="Times New Roman"/>
          <w:b/>
          <w:sz w:val="20"/>
          <w:szCs w:val="20"/>
        </w:rPr>
        <w:t>:</w:t>
      </w:r>
      <w:r w:rsidR="000837B8" w:rsidRPr="008C1AD9">
        <w:rPr>
          <w:rFonts w:ascii="Times New Roman" w:hAnsi="Times New Roman" w:cs="Times New Roman"/>
          <w:b/>
          <w:sz w:val="20"/>
          <w:szCs w:val="20"/>
        </w:rPr>
        <w:t>Average Weight fraction of LAB at Top Stream Operating Conditions ΔT=20</w:t>
      </w:r>
      <w:r w:rsidR="00AC0E87" w:rsidRPr="008C1AD9">
        <w:rPr>
          <w:rFonts w:ascii="Times New Roman" w:hAnsi="Times New Roman" w:cs="Times New Roman"/>
          <w:b/>
          <w:sz w:val="20"/>
          <w:szCs w:val="20"/>
          <w:vertAlign w:val="superscript"/>
        </w:rPr>
        <w:t>o</w:t>
      </w:r>
      <w:r w:rsidR="000837B8" w:rsidRPr="008C1AD9">
        <w:rPr>
          <w:rFonts w:ascii="Times New Roman" w:hAnsi="Times New Roman" w:cs="Times New Roman"/>
          <w:b/>
          <w:sz w:val="20"/>
          <w:szCs w:val="20"/>
        </w:rPr>
        <w:t>C.</w:t>
      </w:r>
    </w:p>
    <w:tbl>
      <w:tblPr>
        <w:tblStyle w:val="LightGrid1"/>
        <w:tblW w:w="0" w:type="auto"/>
        <w:jc w:val="center"/>
        <w:tblInd w:w="828" w:type="dxa"/>
        <w:tblLayout w:type="fixed"/>
        <w:tblLook w:val="04A0"/>
      </w:tblPr>
      <w:tblGrid>
        <w:gridCol w:w="2880"/>
        <w:gridCol w:w="1092"/>
        <w:gridCol w:w="1068"/>
        <w:gridCol w:w="1080"/>
        <w:gridCol w:w="1080"/>
        <w:gridCol w:w="1080"/>
      </w:tblGrid>
      <w:tr w:rsidR="000837B8" w:rsidRPr="00A115F7" w:rsidTr="00A115F7">
        <w:trPr>
          <w:cnfStyle w:val="1000000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 (LAB)</w:t>
            </w:r>
          </w:p>
        </w:tc>
        <w:tc>
          <w:tcPr>
            <w:tcW w:w="5400" w:type="dxa"/>
            <w:gridSpan w:val="5"/>
          </w:tcPr>
          <w:p w:rsidR="000837B8" w:rsidRPr="00A115F7" w:rsidRDefault="000837B8"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 xml:space="preserve">Operating Temperatures( </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0.2984</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0.2791</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0.2740</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0.2177</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0.2800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0.2714</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0.2694</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0.2762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0.2820</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0.2832</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0.1658</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0.1566</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0.1638</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0.1675</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0.1705</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0.0885</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0.0832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0.0927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0.0950</w:t>
            </w:r>
          </w:p>
        </w:tc>
      </w:tr>
    </w:tbl>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p>
    <w:p w:rsidR="000837B8" w:rsidRPr="008C1AD9" w:rsidRDefault="000837B8"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lastRenderedPageBreak/>
        <w:drawing>
          <wp:inline distT="0" distB="0" distL="0" distR="0">
            <wp:extent cx="5238750" cy="2705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5F51"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Figure 3:</w:t>
      </w:r>
      <w:r w:rsidR="00C85F51" w:rsidRPr="008C1AD9">
        <w:rPr>
          <w:rFonts w:ascii="Times New Roman" w:hAnsi="Times New Roman" w:cs="Times New Roman"/>
          <w:b/>
          <w:sz w:val="20"/>
          <w:szCs w:val="20"/>
        </w:rPr>
        <w:t xml:space="preserve"> Average Weight fraction of LAB at Bottom Stream Operating Conditions</w:t>
      </w:r>
    </w:p>
    <w:p w:rsidR="00C644F6" w:rsidRPr="008C1AD9" w:rsidRDefault="00C644F6" w:rsidP="008902F4">
      <w:pPr>
        <w:pStyle w:val="ListParagraph"/>
        <w:spacing w:after="0" w:line="240" w:lineRule="auto"/>
        <w:ind w:left="0"/>
        <w:jc w:val="both"/>
        <w:rPr>
          <w:rFonts w:ascii="Times New Roman" w:hAnsi="Times New Roman" w:cs="Times New Roman"/>
          <w:b/>
          <w:sz w:val="20"/>
          <w:szCs w:val="20"/>
        </w:rPr>
      </w:pP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Bottom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 xml:space="preserve">C </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n-decylbenzene, n-undecylbenzene and n-dodecylbenzene increased at the bottom s</w:t>
      </w:r>
      <w:r w:rsidR="00AC0E87" w:rsidRPr="008C1AD9">
        <w:rPr>
          <w:rFonts w:ascii="Times New Roman" w:hAnsi="Times New Roman" w:cs="Times New Roman"/>
          <w:sz w:val="20"/>
          <w:szCs w:val="20"/>
        </w:rPr>
        <w:t xml:space="preserve">tream operating temperature of </w:t>
      </w:r>
      <w:r w:rsidRPr="008C1AD9">
        <w:rPr>
          <w:rFonts w:ascii="Times New Roman" w:hAnsi="Times New Roman" w:cs="Times New Roman"/>
          <w:sz w:val="20"/>
          <w:szCs w:val="20"/>
        </w:rPr>
        <w:t>280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320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340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t</w:t>
      </w:r>
      <w:r w:rsidR="00685570" w:rsidRPr="008C1AD9">
        <w:rPr>
          <w:rFonts w:ascii="Times New Roman" w:hAnsi="Times New Roman" w:cs="Times New Roman"/>
          <w:sz w:val="20"/>
          <w:szCs w:val="20"/>
        </w:rPr>
        <w:t xml:space="preserve">hat of   </w:t>
      </w:r>
      <w:r w:rsidRPr="008C1AD9">
        <w:rPr>
          <w:rFonts w:ascii="Times New Roman" w:hAnsi="Times New Roman" w:cs="Times New Roman"/>
          <w:sz w:val="20"/>
          <w:szCs w:val="20"/>
        </w:rPr>
        <w:t>n-tridecylbenzene and n-tetradecylbenzene remains constant. Table 4</w:t>
      </w:r>
      <w:r w:rsidR="00C85F51" w:rsidRPr="008C1AD9">
        <w:rPr>
          <w:rFonts w:ascii="Times New Roman" w:hAnsi="Times New Roman" w:cs="Times New Roman"/>
          <w:sz w:val="20"/>
          <w:szCs w:val="20"/>
        </w:rPr>
        <w:t xml:space="preserve"> and Fig.4</w:t>
      </w:r>
    </w:p>
    <w:p w:rsidR="00A115F7" w:rsidRDefault="00A115F7" w:rsidP="008902F4">
      <w:pPr>
        <w:spacing w:after="0" w:line="240" w:lineRule="auto"/>
        <w:jc w:val="both"/>
        <w:rPr>
          <w:rFonts w:ascii="Times New Roman" w:hAnsi="Times New Roman" w:cs="Times New Roman"/>
          <w:b/>
          <w:sz w:val="20"/>
          <w:szCs w:val="20"/>
        </w:rPr>
      </w:pPr>
    </w:p>
    <w:p w:rsidR="009E3CA4"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Table 4</w:t>
      </w:r>
      <w:r w:rsidR="00C85F51" w:rsidRPr="008C1AD9">
        <w:rPr>
          <w:rFonts w:ascii="Times New Roman" w:hAnsi="Times New Roman" w:cs="Times New Roman"/>
          <w:b/>
          <w:sz w:val="20"/>
          <w:szCs w:val="20"/>
        </w:rPr>
        <w:t>:</w:t>
      </w:r>
      <w:r w:rsidRPr="008C1AD9">
        <w:rPr>
          <w:rFonts w:ascii="Times New Roman" w:hAnsi="Times New Roman" w:cs="Times New Roman"/>
          <w:b/>
          <w:sz w:val="20"/>
          <w:szCs w:val="20"/>
        </w:rPr>
        <w:t xml:space="preserve"> Average Weight fraction of </w:t>
      </w:r>
      <w:r w:rsidR="00685570" w:rsidRPr="008C1AD9">
        <w:rPr>
          <w:rFonts w:ascii="Times New Roman" w:hAnsi="Times New Roman" w:cs="Times New Roman"/>
          <w:b/>
          <w:sz w:val="20"/>
          <w:szCs w:val="20"/>
        </w:rPr>
        <w:t xml:space="preserve">LAB at Bottom Stream Operating </w:t>
      </w:r>
      <w:r w:rsidRPr="008C1AD9">
        <w:rPr>
          <w:rFonts w:ascii="Times New Roman" w:hAnsi="Times New Roman" w:cs="Times New Roman"/>
          <w:b/>
          <w:sz w:val="20"/>
          <w:szCs w:val="20"/>
        </w:rPr>
        <w:t>Conditions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tbl>
      <w:tblPr>
        <w:tblStyle w:val="LightGrid1"/>
        <w:tblpPr w:leftFromText="180" w:rightFromText="180" w:vertAnchor="text" w:tblpXSpec="center" w:tblpY="1"/>
        <w:tblW w:w="8100" w:type="dxa"/>
        <w:tblLayout w:type="fixed"/>
        <w:tblLook w:val="04A0"/>
      </w:tblPr>
      <w:tblGrid>
        <w:gridCol w:w="2556"/>
        <w:gridCol w:w="1272"/>
        <w:gridCol w:w="1080"/>
        <w:gridCol w:w="1260"/>
        <w:gridCol w:w="1080"/>
        <w:gridCol w:w="852"/>
      </w:tblGrid>
      <w:tr w:rsidR="009E3CA4" w:rsidRPr="00A115F7" w:rsidTr="00A115F7">
        <w:trPr>
          <w:cnfStyle w:val="1000000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w:t>
            </w:r>
          </w:p>
        </w:tc>
        <w:tc>
          <w:tcPr>
            <w:tcW w:w="5544" w:type="dxa"/>
            <w:gridSpan w:val="5"/>
          </w:tcPr>
          <w:p w:rsidR="009E3CA4" w:rsidRPr="00A115F7" w:rsidRDefault="009E3CA4"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Operating Temperatures(</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0.2390</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0.2404</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0.2419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0.2401</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0.2558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0.2561</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0.2569</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0.2797</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0.2808</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0.2831</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0.2837</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r>
    </w:tbl>
    <w:p w:rsidR="009E3CA4" w:rsidRPr="008C1AD9" w:rsidRDefault="009E3CA4" w:rsidP="008902F4">
      <w:pPr>
        <w:spacing w:after="0" w:line="240" w:lineRule="auto"/>
        <w:jc w:val="both"/>
        <w:rPr>
          <w:rFonts w:ascii="Times New Roman" w:hAnsi="Times New Roman" w:cs="Times New Roman"/>
          <w:sz w:val="20"/>
          <w:szCs w:val="20"/>
        </w:rPr>
      </w:pPr>
    </w:p>
    <w:p w:rsidR="009E3CA4" w:rsidRPr="008C1AD9" w:rsidRDefault="003F16EC"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extent cx="51720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63BD"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4</w:t>
      </w:r>
      <w:r w:rsidRPr="008C1AD9">
        <w:rPr>
          <w:rFonts w:ascii="Times New Roman" w:hAnsi="Times New Roman" w:cs="Times New Roman"/>
          <w:b/>
          <w:sz w:val="20"/>
          <w:szCs w:val="20"/>
        </w:rPr>
        <w:t xml:space="preserve">: </w:t>
      </w:r>
      <w:r w:rsidR="00C85F51" w:rsidRPr="008C1AD9">
        <w:rPr>
          <w:rFonts w:ascii="Times New Roman" w:hAnsi="Times New Roman" w:cs="Times New Roman"/>
          <w:b/>
          <w:sz w:val="20"/>
          <w:szCs w:val="20"/>
        </w:rPr>
        <w:t>Average Weight fraction of LAB at Bottom Stream Operating Conditions</w:t>
      </w:r>
    </w:p>
    <w:p w:rsidR="00EB34F2" w:rsidRPr="008C1AD9" w:rsidRDefault="00EB34F2" w:rsidP="008902F4">
      <w:pPr>
        <w:spacing w:after="0" w:line="240" w:lineRule="auto"/>
        <w:jc w:val="both"/>
        <w:rPr>
          <w:rFonts w:ascii="Times New Roman" w:hAnsi="Times New Roman" w:cs="Times New Roman"/>
          <w:sz w:val="20"/>
          <w:szCs w:val="20"/>
        </w:rPr>
      </w:pPr>
    </w:p>
    <w:p w:rsidR="00C644F6" w:rsidRDefault="00C644F6" w:rsidP="008902F4">
      <w:pPr>
        <w:spacing w:after="0" w:line="240" w:lineRule="auto"/>
        <w:jc w:val="both"/>
        <w:rPr>
          <w:rFonts w:ascii="Times New Roman" w:hAnsi="Times New Roman" w:cs="Times New Roman"/>
          <w:sz w:val="20"/>
          <w:szCs w:val="20"/>
        </w:rPr>
      </w:pPr>
    </w:p>
    <w:p w:rsidR="00C868DC" w:rsidRPr="008C1AD9" w:rsidRDefault="00C868DC"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EB34F2" w:rsidRPr="008C1AD9" w:rsidRDefault="00EB34F2" w:rsidP="008902F4">
      <w:pPr>
        <w:spacing w:after="0" w:line="240" w:lineRule="auto"/>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b/>
          <w:sz w:val="20"/>
          <w:szCs w:val="20"/>
        </w:rPr>
        <w:lastRenderedPageBreak/>
        <w:t>4.2.4 LAB Average wt. % fraction Yield</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LABs percentage Yield from the average LAB weight fraction is as shown in Table 4.3</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percentage yield of average LAB wt. % fraction indicated   a higher percentage yield at the top and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At this temperature the obtained   yield of top and bott</w:t>
      </w:r>
      <w:r w:rsidR="0043622E" w:rsidRPr="008C1AD9">
        <w:rPr>
          <w:rFonts w:ascii="Times New Roman" w:hAnsi="Times New Roman" w:cs="Times New Roman"/>
          <w:sz w:val="20"/>
          <w:szCs w:val="20"/>
        </w:rPr>
        <w:t>om streams are 92.2% and 95.3 %</w:t>
      </w:r>
      <w:r w:rsidR="00C85F51" w:rsidRPr="008C1AD9">
        <w:rPr>
          <w:rFonts w:ascii="Times New Roman" w:hAnsi="Times New Roman" w:cs="Times New Roman"/>
          <w:sz w:val="20"/>
          <w:szCs w:val="20"/>
        </w:rPr>
        <w:t xml:space="preserve">. Table 5 and Figure </w:t>
      </w:r>
    </w:p>
    <w:p w:rsidR="00C868DC" w:rsidRDefault="00C868DC" w:rsidP="008902F4">
      <w:pPr>
        <w:spacing w:after="0" w:line="240" w:lineRule="auto"/>
        <w:jc w:val="both"/>
        <w:rPr>
          <w:rFonts w:ascii="Times New Roman" w:hAnsi="Times New Roman" w:cs="Times New Roman"/>
          <w:b/>
          <w:sz w:val="20"/>
          <w:szCs w:val="20"/>
        </w:rPr>
      </w:pPr>
    </w:p>
    <w:p w:rsidR="008863BD" w:rsidRPr="008C1AD9" w:rsidRDefault="008863B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5:</w:t>
      </w:r>
      <w:r w:rsidRPr="008C1AD9">
        <w:rPr>
          <w:rFonts w:ascii="Times New Roman" w:hAnsi="Times New Roman" w:cs="Times New Roman"/>
          <w:b/>
          <w:sz w:val="20"/>
          <w:szCs w:val="20"/>
        </w:rPr>
        <w:t xml:space="preserve"> LAB Average wt. % fraction Percentage Yield</w:t>
      </w:r>
    </w:p>
    <w:tbl>
      <w:tblPr>
        <w:tblStyle w:val="LightGrid1"/>
        <w:tblW w:w="9031" w:type="dxa"/>
        <w:jc w:val="center"/>
        <w:tblInd w:w="108" w:type="dxa"/>
        <w:tblLayout w:type="fixed"/>
        <w:tblLook w:val="04A0"/>
      </w:tblPr>
      <w:tblGrid>
        <w:gridCol w:w="2070"/>
        <w:gridCol w:w="3631"/>
        <w:gridCol w:w="3330"/>
      </w:tblGrid>
      <w:tr w:rsidR="008863BD" w:rsidRPr="00C868DC" w:rsidTr="00C868DC">
        <w:trPr>
          <w:cnfStyle w:val="100000000000"/>
          <w:trHeight w:val="54"/>
          <w:jc w:val="center"/>
        </w:trPr>
        <w:tc>
          <w:tcPr>
            <w:cnfStyle w:val="001000000000"/>
            <w:tcW w:w="2070" w:type="dxa"/>
          </w:tcPr>
          <w:p w:rsidR="008863BD" w:rsidRPr="00C868DC" w:rsidRDefault="008863BD" w:rsidP="008902F4">
            <w:pPr>
              <w:jc w:val="both"/>
              <w:rPr>
                <w:rFonts w:ascii="Times New Roman" w:hAnsi="Times New Roman" w:cs="Times New Roman"/>
                <w:sz w:val="16"/>
                <w:szCs w:val="20"/>
              </w:rPr>
            </w:pPr>
            <w:r w:rsidRPr="00C868DC">
              <w:rPr>
                <w:rFonts w:ascii="Times New Roman" w:hAnsi="Times New Roman" w:cs="Times New Roman"/>
                <w:sz w:val="16"/>
                <w:szCs w:val="20"/>
              </w:rPr>
              <w:t>Operating *Temperatures (</w:t>
            </w:r>
            <w:r w:rsidRPr="00C868DC">
              <w:rPr>
                <w:rFonts w:ascii="Times New Roman" w:hAnsi="Times New Roman" w:cs="Times New Roman"/>
                <w:sz w:val="16"/>
                <w:szCs w:val="20"/>
                <w:vertAlign w:val="superscript"/>
              </w:rPr>
              <w:t>0</w:t>
            </w:r>
            <w:r w:rsidRPr="00C868DC">
              <w:rPr>
                <w:rFonts w:ascii="Times New Roman" w:hAnsi="Times New Roman" w:cs="Times New Roman"/>
                <w:sz w:val="16"/>
                <w:szCs w:val="20"/>
              </w:rPr>
              <w:t>C)</w:t>
            </w:r>
          </w:p>
        </w:tc>
        <w:tc>
          <w:tcPr>
            <w:tcW w:w="3631"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Top Stream operating condition</w:t>
            </w:r>
          </w:p>
        </w:tc>
        <w:tc>
          <w:tcPr>
            <w:tcW w:w="3330"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Bottom Stream operating condition</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280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92.2</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95.3</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300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94.8</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320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94.2</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340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93.8</w:t>
            </w:r>
          </w:p>
        </w:tc>
      </w:tr>
      <w:tr w:rsidR="008863BD" w:rsidRPr="00C868DC" w:rsidTr="00C868DC">
        <w:trPr>
          <w:cnfStyle w:val="000000100000"/>
          <w:trHeight w:val="475"/>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360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93.3</w:t>
            </w:r>
          </w:p>
        </w:tc>
      </w:tr>
    </w:tbl>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extent cx="4886325" cy="3200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F51" w:rsidRPr="008C1AD9" w:rsidRDefault="00F91A7D"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5:LAB Average wt. % fraction Percentage Yield</w:t>
      </w:r>
    </w:p>
    <w:p w:rsidR="00F91A7D" w:rsidRPr="008C1AD9" w:rsidRDefault="00F91A7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spacing w:after="0" w:line="240" w:lineRule="auto"/>
        <w:jc w:val="both"/>
        <w:rPr>
          <w:rFonts w:ascii="Times New Roman" w:hAnsi="Times New Roman" w:cs="Times New Roman"/>
          <w:b/>
          <w:sz w:val="20"/>
          <w:szCs w:val="20"/>
        </w:rPr>
      </w:pPr>
      <w:r w:rsidRPr="008C1AD9">
        <w:rPr>
          <w:rFonts w:ascii="Times New Roman" w:hAnsi="Times New Roman" w:cs="Times New Roman"/>
          <w:b/>
          <w:sz w:val="20"/>
          <w:szCs w:val="20"/>
        </w:rPr>
        <w:t>5   Percentage Yield of LAB in the distillate at T</w:t>
      </w:r>
      <w:r w:rsidRPr="008C1AD9">
        <w:rPr>
          <w:rFonts w:ascii="Times New Roman" w:hAnsi="Times New Roman" w:cs="Times New Roman"/>
          <w:b/>
          <w:sz w:val="20"/>
          <w:szCs w:val="20"/>
          <w:vertAlign w:val="subscript"/>
        </w:rPr>
        <w:t>Bottom</w:t>
      </w:r>
      <w:r w:rsidRPr="008C1AD9">
        <w:rPr>
          <w:rFonts w:ascii="Times New Roman" w:hAnsi="Times New Roman" w:cs="Times New Roman"/>
          <w:b/>
          <w:sz w:val="20"/>
          <w:szCs w:val="20"/>
        </w:rPr>
        <w:t xml:space="preserve">= 280 </w:t>
      </w:r>
      <w:r w:rsidRPr="008C1AD9">
        <w:rPr>
          <w:rFonts w:ascii="Times New Roman" w:hAnsi="Times New Roman" w:cs="Times New Roman"/>
          <w:b/>
          <w:sz w:val="20"/>
          <w:szCs w:val="20"/>
          <w:vertAlign w:val="superscript"/>
        </w:rPr>
        <w:t>0</w:t>
      </w:r>
      <w:r w:rsidRPr="008C1AD9">
        <w:rPr>
          <w:rFonts w:ascii="Times New Roman" w:hAnsi="Times New Roman" w:cs="Times New Roman"/>
          <w:b/>
          <w:sz w:val="20"/>
          <w:szCs w:val="20"/>
        </w:rPr>
        <w:t>C.</w:t>
      </w:r>
    </w:p>
    <w:p w:rsidR="00BD53CF" w:rsidRPr="008C1AD9" w:rsidRDefault="00BD53CF" w:rsidP="008902F4">
      <w:pPr>
        <w:pStyle w:val="ListParagraph"/>
        <w:numPr>
          <w:ilvl w:val="0"/>
          <w:numId w:val="4"/>
        </w:numPr>
        <w:spacing w:after="0" w:line="240" w:lineRule="auto"/>
        <w:ind w:left="0" w:firstLine="0"/>
        <w:jc w:val="both"/>
        <w:rPr>
          <w:rFonts w:ascii="Times New Roman" w:hAnsi="Times New Roman" w:cs="Times New Roman"/>
          <w:sz w:val="20"/>
          <w:szCs w:val="20"/>
        </w:rPr>
      </w:pPr>
      <w:r w:rsidRPr="008C1AD9">
        <w:rPr>
          <w:rFonts w:ascii="Times New Roman" w:hAnsi="Times New Roman" w:cs="Times New Roman"/>
          <w:sz w:val="20"/>
          <w:szCs w:val="20"/>
        </w:rPr>
        <w:t xml:space="preserve">The bottom stream operating temperature of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has the highest average percentage yield of linear alkylbenzenes (LABs). The percentage yield of the linear alkylbenzene was calculated by keeping the operating temperature at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and varying the operating pressure at 17Kpa, 42Kpa, 67Kpa, 92Kpa and 115Kpa. The highest yield obtained is 99.4% which is at 115Kpa.  This is as shown in Table </w:t>
      </w:r>
      <w:r w:rsidR="00C002CD" w:rsidRPr="008C1AD9">
        <w:rPr>
          <w:rFonts w:ascii="Times New Roman" w:hAnsi="Times New Roman" w:cs="Times New Roman"/>
          <w:sz w:val="20"/>
          <w:szCs w:val="20"/>
        </w:rPr>
        <w:t>6</w:t>
      </w:r>
      <w:r w:rsidRPr="008C1AD9">
        <w:rPr>
          <w:rFonts w:ascii="Times New Roman" w:hAnsi="Times New Roman" w:cs="Times New Roman"/>
          <w:sz w:val="20"/>
          <w:szCs w:val="20"/>
        </w:rPr>
        <w:t>. And figure</w:t>
      </w:r>
      <w:r w:rsidR="00C002CD" w:rsidRPr="008C1AD9">
        <w:rPr>
          <w:rFonts w:ascii="Times New Roman" w:hAnsi="Times New Roman" w:cs="Times New Roman"/>
          <w:sz w:val="20"/>
          <w:szCs w:val="20"/>
        </w:rPr>
        <w:t xml:space="preserve"> 6</w:t>
      </w:r>
    </w:p>
    <w:p w:rsidR="00C002CD" w:rsidRPr="008C1AD9" w:rsidRDefault="00C002C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002CD" w:rsidRPr="008C1AD9">
        <w:rPr>
          <w:rFonts w:ascii="Times New Roman" w:hAnsi="Times New Roman" w:cs="Times New Roman"/>
          <w:b/>
          <w:sz w:val="20"/>
          <w:szCs w:val="20"/>
        </w:rPr>
        <w:t>6:</w:t>
      </w:r>
      <w:r w:rsidRPr="008C1AD9">
        <w:rPr>
          <w:rFonts w:ascii="Times New Roman" w:hAnsi="Times New Roman" w:cs="Times New Roman"/>
          <w:b/>
          <w:sz w:val="20"/>
          <w:szCs w:val="20"/>
        </w:rPr>
        <w:t xml:space="preserve"> Percentage Yield of LAB in the distillate.</w:t>
      </w:r>
    </w:p>
    <w:tbl>
      <w:tblPr>
        <w:tblStyle w:val="LightGrid1"/>
        <w:tblW w:w="0" w:type="auto"/>
        <w:jc w:val="center"/>
        <w:tblInd w:w="1998" w:type="dxa"/>
        <w:tblLook w:val="04A0"/>
      </w:tblPr>
      <w:tblGrid>
        <w:gridCol w:w="2160"/>
        <w:gridCol w:w="4410"/>
      </w:tblGrid>
      <w:tr w:rsidR="00BD53CF" w:rsidRPr="00A812BD" w:rsidTr="00A812BD">
        <w:trPr>
          <w:cnfStyle w:val="100000000000"/>
          <w:jc w:val="center"/>
        </w:trPr>
        <w:tc>
          <w:tcPr>
            <w:cnfStyle w:val="001000000000"/>
            <w:tcW w:w="2160" w:type="dxa"/>
          </w:tcPr>
          <w:p w:rsidR="00BD53CF" w:rsidRPr="00A812BD" w:rsidRDefault="00BD53CF" w:rsidP="008902F4">
            <w:pPr>
              <w:jc w:val="both"/>
              <w:rPr>
                <w:rFonts w:ascii="Times New Roman" w:hAnsi="Times New Roman" w:cs="Times New Roman"/>
                <w:sz w:val="16"/>
                <w:szCs w:val="20"/>
              </w:rPr>
            </w:pPr>
            <w:r w:rsidRPr="00A812BD">
              <w:rPr>
                <w:rFonts w:ascii="Times New Roman" w:hAnsi="Times New Roman" w:cs="Times New Roman"/>
                <w:sz w:val="16"/>
                <w:szCs w:val="20"/>
              </w:rPr>
              <w:t>Pressure Kpa</w:t>
            </w:r>
          </w:p>
        </w:tc>
        <w:tc>
          <w:tcPr>
            <w:tcW w:w="4410" w:type="dxa"/>
          </w:tcPr>
          <w:p w:rsidR="00BD53CF" w:rsidRPr="00A812BD" w:rsidRDefault="00BD53CF" w:rsidP="008902F4">
            <w:pPr>
              <w:jc w:val="both"/>
              <w:cnfStyle w:val="100000000000"/>
              <w:rPr>
                <w:rFonts w:ascii="Times New Roman" w:hAnsi="Times New Roman" w:cs="Times New Roman"/>
                <w:sz w:val="16"/>
                <w:szCs w:val="20"/>
              </w:rPr>
            </w:pPr>
            <w:r w:rsidRPr="00A812BD">
              <w:rPr>
                <w:rFonts w:ascii="Times New Roman" w:hAnsi="Times New Roman" w:cs="Times New Roman"/>
                <w:sz w:val="16"/>
                <w:szCs w:val="20"/>
              </w:rPr>
              <w:t>Percentage Yield Of LAB in the Distillate</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89.1%</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42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95.4%</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67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97.9%</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92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98.97%</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115</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99.4%</w:t>
            </w:r>
          </w:p>
        </w:tc>
      </w:tr>
    </w:tbl>
    <w:p w:rsidR="00BD53CF" w:rsidRPr="008C1AD9" w:rsidRDefault="00BD53CF" w:rsidP="008902F4">
      <w:pPr>
        <w:spacing w:after="0" w:line="240" w:lineRule="auto"/>
        <w:jc w:val="both"/>
        <w:rPr>
          <w:rFonts w:ascii="Times New Roman" w:hAnsi="Times New Roman" w:cs="Times New Roman"/>
          <w:sz w:val="20"/>
          <w:szCs w:val="20"/>
        </w:rPr>
      </w:pPr>
    </w:p>
    <w:p w:rsidR="000D5411" w:rsidRDefault="00BD53CF"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lastRenderedPageBreak/>
        <w:drawing>
          <wp:inline distT="0" distB="0" distL="0" distR="0">
            <wp:extent cx="4781550" cy="2781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445" w:rsidRPr="008C1AD9" w:rsidRDefault="00C002C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Fig.6</w:t>
      </w:r>
      <w:r w:rsidR="00BD53CF" w:rsidRPr="008C1AD9">
        <w:rPr>
          <w:rFonts w:ascii="Times New Roman" w:hAnsi="Times New Roman" w:cs="Times New Roman"/>
          <w:b/>
          <w:sz w:val="20"/>
          <w:szCs w:val="20"/>
        </w:rPr>
        <w:t>:LAB % Yield at T</w:t>
      </w:r>
      <w:r w:rsidR="00BD53CF" w:rsidRPr="008C1AD9">
        <w:rPr>
          <w:rFonts w:ascii="Times New Roman" w:hAnsi="Times New Roman" w:cs="Times New Roman"/>
          <w:b/>
          <w:sz w:val="20"/>
          <w:szCs w:val="20"/>
          <w:vertAlign w:val="subscript"/>
        </w:rPr>
        <w:t>Bottom</w:t>
      </w:r>
      <w:r w:rsidR="00BD53CF" w:rsidRPr="008C1AD9">
        <w:rPr>
          <w:rFonts w:ascii="Times New Roman" w:hAnsi="Times New Roman" w:cs="Times New Roman"/>
          <w:b/>
          <w:sz w:val="20"/>
          <w:szCs w:val="20"/>
        </w:rPr>
        <w:t>= 280</w:t>
      </w:r>
      <w:r w:rsidR="00BD53CF" w:rsidRPr="008C1AD9">
        <w:rPr>
          <w:rFonts w:ascii="Times New Roman" w:hAnsi="Times New Roman" w:cs="Times New Roman"/>
          <w:b/>
          <w:sz w:val="20"/>
          <w:szCs w:val="20"/>
          <w:vertAlign w:val="superscript"/>
        </w:rPr>
        <w:t>o</w:t>
      </w:r>
      <w:r w:rsidR="00BD53CF" w:rsidRPr="008C1AD9">
        <w:rPr>
          <w:rFonts w:ascii="Times New Roman" w:hAnsi="Times New Roman" w:cs="Times New Roman"/>
          <w:b/>
          <w:sz w:val="20"/>
          <w:szCs w:val="20"/>
        </w:rPr>
        <w:t>C.</w:t>
      </w:r>
    </w:p>
    <w:p w:rsidR="00145445" w:rsidRPr="008C1AD9" w:rsidRDefault="00145445" w:rsidP="008902F4">
      <w:pPr>
        <w:spacing w:after="0" w:line="240" w:lineRule="auto"/>
        <w:jc w:val="both"/>
        <w:rPr>
          <w:rFonts w:ascii="Times New Roman" w:hAnsi="Times New Roman" w:cs="Times New Roman"/>
          <w:b/>
          <w:sz w:val="20"/>
          <w:szCs w:val="20"/>
        </w:rPr>
      </w:pPr>
    </w:p>
    <w:p w:rsidR="005C3904" w:rsidRPr="00420413" w:rsidRDefault="000D5411"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0D5411">
        <w:rPr>
          <w:rFonts w:ascii="Times New Roman" w:hAnsi="Times New Roman" w:cs="Times New Roman"/>
          <w:b/>
          <w:sz w:val="20"/>
          <w:szCs w:val="20"/>
        </w:rPr>
        <w:t>CONCLUSION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C002CD" w:rsidRPr="008C1AD9" w:rsidRDefault="004277CD"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It was observed that the rerun column bottom stream temperature has greater effect on the linear alkylbenzene yield than the temperature variation of the top stream. At higher temperature </w:t>
      </w:r>
      <w:r w:rsidR="007F572F" w:rsidRPr="008C1AD9">
        <w:rPr>
          <w:rFonts w:ascii="Times New Roman" w:hAnsi="Times New Roman" w:cs="Times New Roman"/>
          <w:sz w:val="20"/>
          <w:szCs w:val="20"/>
        </w:rPr>
        <w:t xml:space="preserve">of </w:t>
      </w:r>
      <w:r w:rsidRPr="008C1AD9">
        <w:rPr>
          <w:rFonts w:ascii="Times New Roman" w:hAnsi="Times New Roman" w:cs="Times New Roman"/>
          <w:sz w:val="20"/>
          <w:szCs w:val="20"/>
        </w:rPr>
        <w:t>both streams , lower percentage yield  of average wt. %  of  linear alkylbenzene was obtained with that of the top stream being the lowest at 87.5% as against  93.3% for the bottom stream. The highest linear alkylbenzene yield of 99.4%was recorded at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pressure of 115Kpa.</w:t>
      </w:r>
    </w:p>
    <w:p w:rsidR="00B73652" w:rsidRDefault="00B73652" w:rsidP="008902F4">
      <w:pPr>
        <w:spacing w:after="0" w:line="240" w:lineRule="auto"/>
        <w:jc w:val="both"/>
        <w:rPr>
          <w:rFonts w:ascii="Times New Roman" w:hAnsi="Times New Roman" w:cs="Times New Roman"/>
          <w:b/>
          <w:sz w:val="20"/>
          <w:szCs w:val="20"/>
        </w:rPr>
      </w:pPr>
    </w:p>
    <w:p w:rsidR="005C3904" w:rsidRPr="00420413" w:rsidRDefault="00B73652"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REFERENCES</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Abiola K. “Strategy for Development of the Petrochemicals Industry in  Nigeria” A paper submitted to the Department of chemical                   Engineering, University of Lagos.</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sz w:val="16"/>
          <w:szCs w:val="20"/>
        </w:rPr>
      </w:pPr>
      <w:r w:rsidRPr="008902F4">
        <w:rPr>
          <w:rFonts w:ascii="Times New Roman" w:hAnsi="Times New Roman" w:cs="Times New Roman"/>
          <w:bCs/>
          <w:iCs/>
          <w:sz w:val="16"/>
          <w:szCs w:val="20"/>
        </w:rPr>
        <w:t>Aderogba, K. A. (2011)”</w:t>
      </w:r>
      <w:r w:rsidRPr="008902F4">
        <w:rPr>
          <w:rFonts w:ascii="Times New Roman" w:hAnsi="Times New Roman" w:cs="Times New Roman"/>
          <w:bCs/>
          <w:sz w:val="16"/>
          <w:szCs w:val="20"/>
        </w:rPr>
        <w:t xml:space="preserve"> Significance of Kaduna River to Kaduna Refining and Petrochemicals Complex” </w:t>
      </w:r>
      <w:r w:rsidRPr="008902F4">
        <w:rPr>
          <w:rFonts w:ascii="Times New Roman" w:hAnsi="Times New Roman" w:cs="Times New Roman"/>
          <w:iCs/>
          <w:sz w:val="16"/>
          <w:szCs w:val="20"/>
        </w:rPr>
        <w:t>African Journals, Vol. 5 (5), Serial No. 2 Pp.83-98.</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iCs/>
          <w:sz w:val="16"/>
          <w:szCs w:val="20"/>
        </w:rPr>
      </w:pPr>
      <w:r w:rsidRPr="008902F4">
        <w:rPr>
          <w:rFonts w:ascii="Times New Roman" w:hAnsi="Times New Roman" w:cs="Times New Roman"/>
          <w:iCs/>
          <w:sz w:val="16"/>
          <w:szCs w:val="20"/>
        </w:rPr>
        <w:t xml:space="preserve">Ahmad Daaboul. “LAB Project - Environmental Impact Assessment” Section 3  pp. 4 – 42    </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Irena O. D, Dolganov I.M and Ivanshkina E.N (2001) “Development of Computer Modeling System as a Tool for Improvement of Linear Alkylbenzene Production” J. Petroleum and Coal. Vol. 53,No.4, Pp. 244 – 250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Sadal O.I.,Marwa S.M.,Wala T.A. (2012) “Linear Alkylbenzene Production from Kerosene” Seminar presented to the Department of Chemical engineering University of Khartoum.</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iCs/>
          <w:sz w:val="16"/>
          <w:szCs w:val="20"/>
        </w:rPr>
      </w:pPr>
      <w:r w:rsidRPr="008902F4">
        <w:rPr>
          <w:rFonts w:ascii="Times New Roman" w:hAnsi="Times New Roman" w:cs="Times New Roman"/>
          <w:bCs/>
          <w:sz w:val="16"/>
          <w:szCs w:val="20"/>
        </w:rPr>
        <w:t>Thaer, A. A. (2010), “</w:t>
      </w:r>
      <w:r w:rsidRPr="008902F4">
        <w:rPr>
          <w:rFonts w:ascii="Times New Roman" w:hAnsi="Times New Roman" w:cs="Times New Roman"/>
          <w:bCs/>
          <w:iCs/>
          <w:sz w:val="16"/>
          <w:szCs w:val="20"/>
        </w:rPr>
        <w:t>Process Simulation Analysis of HF Stripping Column Using HYSYS Process Simulator”</w:t>
      </w:r>
      <w:r w:rsidRPr="008902F4">
        <w:rPr>
          <w:rFonts w:ascii="Times New Roman" w:hAnsi="Times New Roman" w:cs="Times New Roman"/>
          <w:bCs/>
          <w:sz w:val="16"/>
          <w:szCs w:val="20"/>
        </w:rPr>
        <w:t xml:space="preserve"> J. of Engineering Sciences /Vol.17/No.2, pp.87 – 96.</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(1990) “Linear Detergent Alkylation Unit, General Operating Manual”   pp. 1 –610.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(2004) “Linear Detergent Alkylation Unit, General Operating Manual” Pp. 1 – 112.</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eastAsia="Times New Roman" w:hAnsi="Times New Roman" w:cs="Times New Roman"/>
          <w:sz w:val="16"/>
          <w:szCs w:val="20"/>
        </w:rPr>
        <w:t xml:space="preserve">Xiaoming  J, Gang Rong and Shuqing Wang (2003), “Modelling and Advanced Process  Control (APC)For Distillation Columns of Linear Alkylbenzene Plant  Key Lab of Industrial Control Technology, Institute of Advanced Process  Control, Zhejiang University, pp1-6. </w:t>
      </w:r>
    </w:p>
    <w:p w:rsidR="00B12295" w:rsidRPr="008C1AD9" w:rsidRDefault="00B12295" w:rsidP="008902F4">
      <w:pPr>
        <w:spacing w:after="0" w:line="240" w:lineRule="auto"/>
        <w:jc w:val="both"/>
        <w:rPr>
          <w:rFonts w:ascii="Times New Roman" w:hAnsi="Times New Roman" w:cs="Times New Roman"/>
          <w:sz w:val="20"/>
          <w:szCs w:val="20"/>
        </w:rPr>
      </w:pPr>
    </w:p>
    <w:p w:rsidR="00C002CD" w:rsidRPr="008C1AD9" w:rsidRDefault="00C002CD" w:rsidP="008902F4">
      <w:pPr>
        <w:spacing w:after="0" w:line="240" w:lineRule="auto"/>
        <w:jc w:val="both"/>
        <w:rPr>
          <w:rFonts w:ascii="Times New Roman" w:hAnsi="Times New Roman" w:cs="Times New Roman"/>
          <w:sz w:val="20"/>
          <w:szCs w:val="20"/>
        </w:rPr>
      </w:pPr>
    </w:p>
    <w:sectPr w:rsidR="00C002CD" w:rsidRPr="008C1AD9" w:rsidSect="00E66313">
      <w:headerReference w:type="default" r:id="rId13"/>
      <w:footerReference w:type="default" r:id="rId14"/>
      <w:headerReference w:type="first" r:id="rId15"/>
      <w:footerReference w:type="first" r:id="rId16"/>
      <w:pgSz w:w="11909" w:h="16834" w:code="9"/>
      <w:pgMar w:top="1440" w:right="1440" w:bottom="1440" w:left="1440" w:header="1138" w:footer="1138" w:gutter="0"/>
      <w:pgNumType w:start="4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DB" w:rsidRDefault="007D76DB" w:rsidP="00FB793B">
      <w:pPr>
        <w:spacing w:after="0" w:line="240" w:lineRule="auto"/>
      </w:pPr>
      <w:r>
        <w:separator/>
      </w:r>
    </w:p>
  </w:endnote>
  <w:endnote w:type="continuationSeparator" w:id="1">
    <w:p w:rsidR="007D76DB" w:rsidRDefault="007D76DB" w:rsidP="00FB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9070000" w:usb2="00000010" w:usb3="00000000" w:csb0="000A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E66313" w:rsidP="00E66313">
    <w:pPr>
      <w:pStyle w:val="Footer"/>
      <w:pBdr>
        <w:top w:val="single" w:sz="4" w:space="1" w:color="auto"/>
      </w:pBdr>
      <w:spacing w:line="0" w:lineRule="atLeast"/>
      <w:jc w:val="right"/>
      <w:rPr>
        <w:rFonts w:ascii="Times New Roman" w:hAnsi="Times New Roman"/>
        <w:sz w:val="20"/>
      </w:rPr>
    </w:pPr>
    <w:r w:rsidRPr="008F35C4">
      <w:rPr>
        <w:rFonts w:ascii="Times New Roman" w:hAnsi="Times New Roman"/>
        <w:color w:val="1D1B11"/>
        <w:sz w:val="20"/>
      </w:rPr>
      <w:t xml:space="preserve">www.ijres.org      </w:t>
    </w:r>
    <w:r>
      <w:rPr>
        <w:rFonts w:ascii="Times New Roman" w:hAnsi="Times New Roman"/>
        <w:color w:val="1D1B11"/>
        <w:sz w:val="20"/>
      </w:rPr>
      <w:t xml:space="preserve">                                        </w:t>
    </w:r>
    <w:r w:rsidRPr="008F35C4">
      <w:rPr>
        <w:rFonts w:ascii="Times New Roman" w:hAnsi="Times New Roman"/>
        <w:color w:val="1D1B11"/>
        <w:sz w:val="20"/>
      </w:rPr>
      <w:t xml:space="preserve">    </w:t>
    </w:r>
    <w:r>
      <w:rPr>
        <w:rFonts w:ascii="Times New Roman" w:hAnsi="Times New Roman"/>
        <w:color w:val="1D1B11"/>
        <w:sz w:val="20"/>
      </w:rPr>
      <w:t xml:space="preserve">              </w:t>
    </w:r>
    <w:r w:rsidRPr="008F35C4">
      <w:rPr>
        <w:rFonts w:ascii="Times New Roman" w:hAnsi="Times New Roman"/>
        <w:color w:val="1D1B11"/>
        <w:sz w:val="20"/>
      </w:rPr>
      <w:t xml:space="preserve"> </w:t>
    </w:r>
    <w:r w:rsidR="00B02BA7" w:rsidRPr="008F35C4">
      <w:rPr>
        <w:rFonts w:ascii="Times New Roman" w:hAnsi="Times New Roman"/>
        <w:color w:val="1D1B11"/>
        <w:sz w:val="20"/>
      </w:rPr>
      <w:fldChar w:fldCharType="begin"/>
    </w:r>
    <w:r w:rsidRPr="008F35C4">
      <w:rPr>
        <w:rFonts w:ascii="Times New Roman" w:hAnsi="Times New Roman"/>
        <w:color w:val="1D1B11"/>
        <w:sz w:val="20"/>
      </w:rPr>
      <w:instrText xml:space="preserve"> PAGE  \* Arabic  \* MERGEFORMAT </w:instrText>
    </w:r>
    <w:r w:rsidR="00B02BA7" w:rsidRPr="008F35C4">
      <w:rPr>
        <w:rFonts w:ascii="Times New Roman" w:hAnsi="Times New Roman"/>
        <w:color w:val="1D1B11"/>
        <w:sz w:val="20"/>
      </w:rPr>
      <w:fldChar w:fldCharType="separate"/>
    </w:r>
    <w:r w:rsidR="005C3904">
      <w:rPr>
        <w:rFonts w:ascii="Times New Roman" w:hAnsi="Times New Roman"/>
        <w:noProof/>
        <w:color w:val="1D1B11"/>
        <w:sz w:val="20"/>
      </w:rPr>
      <w:t>45</w:t>
    </w:r>
    <w:r w:rsidR="00B02BA7" w:rsidRPr="008F35C4">
      <w:rPr>
        <w:rFonts w:ascii="Times New Roman" w:hAnsi="Times New Roman"/>
        <w:color w:val="1D1B11"/>
        <w:sz w:val="20"/>
      </w:rPr>
      <w:fldChar w:fldCharType="end"/>
    </w:r>
    <w:r w:rsidRPr="008F35C4">
      <w:rPr>
        <w:rFonts w:ascii="Times New Roman" w:hAnsi="Times New Roman"/>
        <w:color w:val="1D1B11"/>
        <w:sz w:val="20"/>
      </w:rPr>
      <w:t xml:space="preserve"> |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E66313" w:rsidP="00E66313">
    <w:pPr>
      <w:pStyle w:val="Footer"/>
      <w:pBdr>
        <w:top w:val="single" w:sz="4" w:space="1" w:color="auto"/>
      </w:pBdr>
      <w:spacing w:line="0" w:lineRule="atLeast"/>
      <w:jc w:val="right"/>
      <w:rPr>
        <w:rFonts w:ascii="Times New Roman" w:hAnsi="Times New Roman"/>
        <w:sz w:val="20"/>
      </w:rPr>
    </w:pPr>
    <w:r w:rsidRPr="008F35C4">
      <w:rPr>
        <w:rFonts w:ascii="Times New Roman" w:hAnsi="Times New Roman"/>
        <w:color w:val="1D1B11"/>
        <w:sz w:val="20"/>
      </w:rPr>
      <w:t xml:space="preserve">www.ijres.org      </w:t>
    </w:r>
    <w:r>
      <w:rPr>
        <w:rFonts w:ascii="Times New Roman" w:hAnsi="Times New Roman"/>
        <w:color w:val="1D1B11"/>
        <w:sz w:val="20"/>
      </w:rPr>
      <w:t xml:space="preserve">                                        </w:t>
    </w:r>
    <w:r w:rsidRPr="008F35C4">
      <w:rPr>
        <w:rFonts w:ascii="Times New Roman" w:hAnsi="Times New Roman"/>
        <w:color w:val="1D1B11"/>
        <w:sz w:val="20"/>
      </w:rPr>
      <w:t xml:space="preserve">    </w:t>
    </w:r>
    <w:r>
      <w:rPr>
        <w:rFonts w:ascii="Times New Roman" w:hAnsi="Times New Roman"/>
        <w:color w:val="1D1B11"/>
        <w:sz w:val="20"/>
      </w:rPr>
      <w:t xml:space="preserve">              </w:t>
    </w:r>
    <w:r w:rsidRPr="008F35C4">
      <w:rPr>
        <w:rFonts w:ascii="Times New Roman" w:hAnsi="Times New Roman"/>
        <w:color w:val="1D1B11"/>
        <w:sz w:val="20"/>
      </w:rPr>
      <w:t xml:space="preserve"> </w:t>
    </w:r>
    <w:r w:rsidR="00B02BA7" w:rsidRPr="008F35C4">
      <w:rPr>
        <w:rFonts w:ascii="Times New Roman" w:hAnsi="Times New Roman"/>
        <w:color w:val="1D1B11"/>
        <w:sz w:val="20"/>
      </w:rPr>
      <w:fldChar w:fldCharType="begin"/>
    </w:r>
    <w:r w:rsidRPr="008F35C4">
      <w:rPr>
        <w:rFonts w:ascii="Times New Roman" w:hAnsi="Times New Roman"/>
        <w:color w:val="1D1B11"/>
        <w:sz w:val="20"/>
      </w:rPr>
      <w:instrText xml:space="preserve"> PAGE  \* Arabic  \* MERGEFORMAT </w:instrText>
    </w:r>
    <w:r w:rsidR="00B02BA7" w:rsidRPr="008F35C4">
      <w:rPr>
        <w:rFonts w:ascii="Times New Roman" w:hAnsi="Times New Roman"/>
        <w:color w:val="1D1B11"/>
        <w:sz w:val="20"/>
      </w:rPr>
      <w:fldChar w:fldCharType="separate"/>
    </w:r>
    <w:r w:rsidR="005C3904">
      <w:rPr>
        <w:rFonts w:ascii="Times New Roman" w:hAnsi="Times New Roman"/>
        <w:noProof/>
        <w:color w:val="1D1B11"/>
        <w:sz w:val="20"/>
      </w:rPr>
      <w:t>40</w:t>
    </w:r>
    <w:r w:rsidR="00B02BA7" w:rsidRPr="008F35C4">
      <w:rPr>
        <w:rFonts w:ascii="Times New Roman" w:hAnsi="Times New Roman"/>
        <w:color w:val="1D1B11"/>
        <w:sz w:val="20"/>
      </w:rPr>
      <w:fldChar w:fldCharType="end"/>
    </w:r>
    <w:r w:rsidRPr="008F35C4">
      <w:rPr>
        <w:rFonts w:ascii="Times New Roman" w:hAnsi="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DB" w:rsidRDefault="007D76DB" w:rsidP="00FB793B">
      <w:pPr>
        <w:spacing w:after="0" w:line="240" w:lineRule="auto"/>
      </w:pPr>
      <w:r>
        <w:separator/>
      </w:r>
    </w:p>
  </w:footnote>
  <w:footnote w:type="continuationSeparator" w:id="1">
    <w:p w:rsidR="007D76DB" w:rsidRDefault="007D76DB" w:rsidP="00FB7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84" w:rsidRPr="00D26984" w:rsidRDefault="00D26984" w:rsidP="00D26984">
    <w:pPr>
      <w:pStyle w:val="Header"/>
      <w:pBdr>
        <w:bottom w:val="single" w:sz="4" w:space="1" w:color="auto"/>
      </w:pBdr>
      <w:spacing w:after="240"/>
      <w:jc w:val="right"/>
      <w:rPr>
        <w:i/>
        <w:sz w:val="24"/>
      </w:rPr>
    </w:pPr>
    <w:r w:rsidRPr="00D26984">
      <w:rPr>
        <w:rFonts w:ascii="Times New Roman" w:hAnsi="Times New Roman" w:cs="Times New Roman"/>
        <w:bCs/>
        <w:i/>
        <w:szCs w:val="20"/>
      </w:rPr>
      <w:t>Effect Of Temperature On Linear Alkylbene (Lab) Yield From Rerun Column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E66313" w:rsidRDefault="00E66313" w:rsidP="00E66313">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b/>
        <w:i/>
        <w:color w:val="000000"/>
        <w:kern w:val="2"/>
        <w:lang w:val="en-CA" w:eastAsia="zh-CN"/>
      </w:rPr>
    </w:pPr>
    <w:r w:rsidRPr="00E66313">
      <w:rPr>
        <w:rFonts w:ascii="Times New Roman" w:eastAsia="Calibri" w:hAnsi="Times New Roman" w:cs="Times New Roman"/>
        <w:b/>
        <w:i/>
        <w:color w:val="000000"/>
        <w:kern w:val="2"/>
        <w:lang w:val="en-CA" w:eastAsia="zh-CN"/>
      </w:rPr>
      <w:t>International Journal of Research in Engineering and Science (IJRES)</w:t>
    </w:r>
  </w:p>
  <w:p w:rsidR="00E66313" w:rsidRPr="00E66313" w:rsidRDefault="00E66313" w:rsidP="00E66313">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i/>
        <w:kern w:val="2"/>
        <w:lang w:val="en-CA" w:eastAsia="zh-CN"/>
      </w:rPr>
    </w:pPr>
    <w:r w:rsidRPr="00E66313">
      <w:rPr>
        <w:rFonts w:ascii="Times New Roman" w:eastAsia="Calibri" w:hAnsi="Times New Roman" w:cs="Times New Roman"/>
        <w:i/>
        <w:kern w:val="2"/>
        <w:lang w:val="en-CA" w:eastAsia="zh-CN"/>
      </w:rPr>
      <w:t>ISSN (Online): 2320-9364, ISSN (Print): 2320-9356</w:t>
    </w:r>
  </w:p>
  <w:p w:rsidR="00E66313" w:rsidRPr="00E66313" w:rsidRDefault="00E66313" w:rsidP="00E66313">
    <w:pPr>
      <w:widowControl w:val="0"/>
      <w:pBdr>
        <w:bottom w:val="single" w:sz="4"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0"/>
        <w:lang w:eastAsia="zh-CN"/>
      </w:rPr>
    </w:pPr>
    <w:r w:rsidRPr="00E66313">
      <w:rPr>
        <w:rFonts w:ascii="Times New Roman" w:eastAsia="Calibri" w:hAnsi="Times New Roman" w:cs="Times New Roman"/>
        <w:i/>
        <w:color w:val="000000"/>
        <w:kern w:val="2"/>
        <w:lang w:val="en-CA" w:eastAsia="zh-CN"/>
      </w:rPr>
      <w:t xml:space="preserve">www.ijres.org </w:t>
    </w:r>
    <w:r w:rsidRPr="00E66313">
      <w:rPr>
        <w:rFonts w:ascii="Times New Roman" w:eastAsia="Calibri" w:hAnsi="Times New Roman" w:cs="Times New Roman"/>
        <w:i/>
        <w:kern w:val="2"/>
        <w:lang w:val="en-CA" w:eastAsia="zh-CN"/>
      </w:rPr>
      <w:t xml:space="preserve">Volume 6 Issue 7 Ver. I ǁ 2018 ǁ PP. </w:t>
    </w:r>
    <w:r w:rsidR="00AC021A">
      <w:rPr>
        <w:rFonts w:ascii="Times New Roman" w:eastAsia="Calibri" w:hAnsi="Times New Roman" w:cs="Times New Roman"/>
        <w:i/>
        <w:kern w:val="2"/>
        <w:lang w:val="en-CA" w:eastAsia="zh-CN"/>
      </w:rPr>
      <w:t>40-45</w:t>
    </w:r>
  </w:p>
  <w:p w:rsidR="00E66313" w:rsidRPr="00E66313" w:rsidRDefault="00E66313" w:rsidP="00E66313">
    <w:pPr>
      <w:tabs>
        <w:tab w:val="center" w:pos="4680"/>
        <w:tab w:val="right" w:pos="9360"/>
      </w:tabs>
      <w:spacing w:after="0" w:line="240" w:lineRule="auto"/>
      <w:rPr>
        <w:rFonts w:ascii="Calibri" w:eastAsia="Calibri" w:hAnsi="Calibr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F53"/>
    <w:multiLevelType w:val="hybridMultilevel"/>
    <w:tmpl w:val="FDAEB658"/>
    <w:lvl w:ilvl="0" w:tplc="D6287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61441"/>
    <w:multiLevelType w:val="hybridMultilevel"/>
    <w:tmpl w:val="35C67D98"/>
    <w:lvl w:ilvl="0" w:tplc="BC28C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D6E5A"/>
    <w:multiLevelType w:val="multilevel"/>
    <w:tmpl w:val="1C44A08C"/>
    <w:lvl w:ilvl="0">
      <w:start w:val="1"/>
      <w:numFmt w:val="decimal"/>
      <w:lvlText w:val="%1."/>
      <w:lvlJc w:val="left"/>
      <w:pPr>
        <w:ind w:left="585" w:hanging="495"/>
      </w:pPr>
      <w:rPr>
        <w:rFonts w:ascii="Times New Roman" w:eastAsiaTheme="minorHAnsi" w:hAnsi="Times New Roman" w:cs="Times New Roman"/>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5F7138"/>
    <w:multiLevelType w:val="hybridMultilevel"/>
    <w:tmpl w:val="678E3FDA"/>
    <w:lvl w:ilvl="0" w:tplc="FDE6FB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19849F8"/>
    <w:multiLevelType w:val="hybridMultilevel"/>
    <w:tmpl w:val="0352BADA"/>
    <w:lvl w:ilvl="0" w:tplc="E3607666">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11B58"/>
    <w:multiLevelType w:val="hybridMultilevel"/>
    <w:tmpl w:val="85FE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327BF"/>
    <w:multiLevelType w:val="hybridMultilevel"/>
    <w:tmpl w:val="75D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F1AA2"/>
    <w:multiLevelType w:val="multilevel"/>
    <w:tmpl w:val="82BCC85A"/>
    <w:lvl w:ilvl="0">
      <w:start w:val="1"/>
      <w:numFmt w:val="decimal"/>
      <w:lvlText w:val="%1."/>
      <w:lvlJc w:val="left"/>
      <w:pPr>
        <w:ind w:left="720" w:hanging="360"/>
      </w:pPr>
      <w:rPr>
        <w:rFonts w:asciiTheme="minorHAnsi" w:hAnsiTheme="minorHAnsi" w:cstheme="minorBidi"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A766BE5"/>
    <w:multiLevelType w:val="multilevel"/>
    <w:tmpl w:val="12DA96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2336DC0"/>
    <w:multiLevelType w:val="hybridMultilevel"/>
    <w:tmpl w:val="2982D190"/>
    <w:lvl w:ilvl="0" w:tplc="0866828C">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54ABB"/>
    <w:multiLevelType w:val="hybridMultilevel"/>
    <w:tmpl w:val="6DE2F566"/>
    <w:lvl w:ilvl="0" w:tplc="5CF23C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2"/>
  </w:num>
  <w:num w:numId="3">
    <w:abstractNumId w:val="9"/>
  </w:num>
  <w:num w:numId="4">
    <w:abstractNumId w:val="5"/>
  </w:num>
  <w:num w:numId="5">
    <w:abstractNumId w:val="0"/>
  </w:num>
  <w:num w:numId="6">
    <w:abstractNumId w:val="8"/>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81C6C"/>
    <w:rsid w:val="0000538C"/>
    <w:rsid w:val="00032197"/>
    <w:rsid w:val="000462FE"/>
    <w:rsid w:val="00060AE9"/>
    <w:rsid w:val="000837B8"/>
    <w:rsid w:val="000A5AF6"/>
    <w:rsid w:val="000B621A"/>
    <w:rsid w:val="000D5411"/>
    <w:rsid w:val="000E491E"/>
    <w:rsid w:val="00114DBF"/>
    <w:rsid w:val="00145445"/>
    <w:rsid w:val="001873AF"/>
    <w:rsid w:val="00190539"/>
    <w:rsid w:val="001C6ED8"/>
    <w:rsid w:val="001D0E28"/>
    <w:rsid w:val="001E2E45"/>
    <w:rsid w:val="002648FC"/>
    <w:rsid w:val="00270595"/>
    <w:rsid w:val="00273271"/>
    <w:rsid w:val="003F16EC"/>
    <w:rsid w:val="00407423"/>
    <w:rsid w:val="00420413"/>
    <w:rsid w:val="004277CD"/>
    <w:rsid w:val="0043622E"/>
    <w:rsid w:val="004B5364"/>
    <w:rsid w:val="004C5E7A"/>
    <w:rsid w:val="004D12A6"/>
    <w:rsid w:val="004F0C95"/>
    <w:rsid w:val="004F6F70"/>
    <w:rsid w:val="00521FD3"/>
    <w:rsid w:val="005310B0"/>
    <w:rsid w:val="00576218"/>
    <w:rsid w:val="00576FF9"/>
    <w:rsid w:val="00581CA0"/>
    <w:rsid w:val="005902E7"/>
    <w:rsid w:val="00594F0D"/>
    <w:rsid w:val="005B6662"/>
    <w:rsid w:val="005C3904"/>
    <w:rsid w:val="005D77D6"/>
    <w:rsid w:val="0063596B"/>
    <w:rsid w:val="00681C6C"/>
    <w:rsid w:val="00685570"/>
    <w:rsid w:val="00771279"/>
    <w:rsid w:val="007A6A63"/>
    <w:rsid w:val="007B2028"/>
    <w:rsid w:val="007D1E5D"/>
    <w:rsid w:val="007D76DB"/>
    <w:rsid w:val="007F572F"/>
    <w:rsid w:val="00801D9E"/>
    <w:rsid w:val="00825D5C"/>
    <w:rsid w:val="0082786F"/>
    <w:rsid w:val="00871017"/>
    <w:rsid w:val="008863BD"/>
    <w:rsid w:val="00887383"/>
    <w:rsid w:val="008902F4"/>
    <w:rsid w:val="008C1AD9"/>
    <w:rsid w:val="00905204"/>
    <w:rsid w:val="00952B6B"/>
    <w:rsid w:val="009C07DF"/>
    <w:rsid w:val="009E3CA4"/>
    <w:rsid w:val="00A115F7"/>
    <w:rsid w:val="00A812BD"/>
    <w:rsid w:val="00A860A9"/>
    <w:rsid w:val="00AA304C"/>
    <w:rsid w:val="00AC021A"/>
    <w:rsid w:val="00AC0E87"/>
    <w:rsid w:val="00AD1073"/>
    <w:rsid w:val="00B02BA7"/>
    <w:rsid w:val="00B12295"/>
    <w:rsid w:val="00B47915"/>
    <w:rsid w:val="00B73652"/>
    <w:rsid w:val="00BD53CF"/>
    <w:rsid w:val="00BF47C8"/>
    <w:rsid w:val="00C002CD"/>
    <w:rsid w:val="00C377DD"/>
    <w:rsid w:val="00C467D8"/>
    <w:rsid w:val="00C644F6"/>
    <w:rsid w:val="00C85F51"/>
    <w:rsid w:val="00C868DC"/>
    <w:rsid w:val="00CF371E"/>
    <w:rsid w:val="00D0193E"/>
    <w:rsid w:val="00D26984"/>
    <w:rsid w:val="00D3485C"/>
    <w:rsid w:val="00DA5BBE"/>
    <w:rsid w:val="00DF4930"/>
    <w:rsid w:val="00E11637"/>
    <w:rsid w:val="00E66313"/>
    <w:rsid w:val="00E67226"/>
    <w:rsid w:val="00E944DA"/>
    <w:rsid w:val="00EB04C0"/>
    <w:rsid w:val="00EB34F2"/>
    <w:rsid w:val="00EB468D"/>
    <w:rsid w:val="00F55E4C"/>
    <w:rsid w:val="00F91A7D"/>
    <w:rsid w:val="00FB793B"/>
    <w:rsid w:val="00FD7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A6"/>
    <w:pPr>
      <w:ind w:left="720"/>
      <w:contextualSpacing/>
    </w:pPr>
  </w:style>
  <w:style w:type="paragraph" w:styleId="BalloonText">
    <w:name w:val="Balloon Text"/>
    <w:basedOn w:val="Normal"/>
    <w:link w:val="BalloonTextChar"/>
    <w:uiPriority w:val="99"/>
    <w:semiHidden/>
    <w:unhideWhenUsed/>
    <w:rsid w:val="004D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A6"/>
    <w:rPr>
      <w:rFonts w:ascii="Tahoma" w:hAnsi="Tahoma" w:cs="Tahoma"/>
      <w:sz w:val="16"/>
      <w:szCs w:val="16"/>
    </w:rPr>
  </w:style>
  <w:style w:type="paragraph" w:styleId="Header">
    <w:name w:val="header"/>
    <w:basedOn w:val="Normal"/>
    <w:link w:val="HeaderChar"/>
    <w:uiPriority w:val="99"/>
    <w:unhideWhenUsed/>
    <w:rsid w:val="00FB7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3B"/>
  </w:style>
  <w:style w:type="paragraph" w:styleId="Footer">
    <w:name w:val="footer"/>
    <w:basedOn w:val="Normal"/>
    <w:link w:val="FooterChar"/>
    <w:uiPriority w:val="99"/>
    <w:unhideWhenUsed/>
    <w:rsid w:val="00FB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3B"/>
  </w:style>
  <w:style w:type="table" w:styleId="TableGrid">
    <w:name w:val="Table Grid"/>
    <w:basedOn w:val="TableNormal"/>
    <w:uiPriority w:val="59"/>
    <w:rsid w:val="00FB7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0837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C002CD"/>
    <w:pPr>
      <w:spacing w:after="0" w:line="240" w:lineRule="auto"/>
    </w:pPr>
  </w:style>
  <w:style w:type="character" w:styleId="PlaceholderText">
    <w:name w:val="Placeholder Text"/>
    <w:basedOn w:val="DefaultParagraphFont"/>
    <w:uiPriority w:val="99"/>
    <w:semiHidden/>
    <w:rsid w:val="001873AF"/>
    <w:rPr>
      <w:color w:val="808080"/>
    </w:rPr>
  </w:style>
</w:styles>
</file>

<file path=word/webSettings.xml><?xml version="1.0" encoding="utf-8"?>
<w:webSettings xmlns:r="http://schemas.openxmlformats.org/officeDocument/2006/relationships" xmlns:w="http://schemas.openxmlformats.org/wordprocessingml/2006/main">
  <w:divs>
    <w:div w:id="70153997">
      <w:bodyDiv w:val="1"/>
      <w:marLeft w:val="0"/>
      <w:marRight w:val="0"/>
      <w:marTop w:val="0"/>
      <w:marBottom w:val="0"/>
      <w:divBdr>
        <w:top w:val="none" w:sz="0" w:space="0" w:color="auto"/>
        <w:left w:val="none" w:sz="0" w:space="0" w:color="auto"/>
        <w:bottom w:val="none" w:sz="0" w:space="0" w:color="auto"/>
        <w:right w:val="none" w:sz="0" w:space="0" w:color="auto"/>
      </w:divBdr>
    </w:div>
    <w:div w:id="10840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Sheet1!$A$2:$A$8</c:f>
              <c:numCache>
                <c:formatCode>General</c:formatCode>
                <c:ptCount val="7"/>
                <c:pt idx="1">
                  <c:v>280</c:v>
                </c:pt>
                <c:pt idx="2">
                  <c:v>300</c:v>
                </c:pt>
                <c:pt idx="3">
                  <c:v>320</c:v>
                </c:pt>
                <c:pt idx="4">
                  <c:v>340</c:v>
                </c:pt>
                <c:pt idx="5">
                  <c:v>360</c:v>
                </c:pt>
              </c:numCache>
            </c:numRef>
          </c:xVal>
          <c:yVal>
            <c:numRef>
              <c:f>Sheet1!$B$2:$B$8</c:f>
              <c:numCache>
                <c:formatCode>General</c:formatCode>
                <c:ptCount val="7"/>
                <c:pt idx="1">
                  <c:v>0.2792</c:v>
                </c:pt>
                <c:pt idx="2">
                  <c:v>0.29840000000000022</c:v>
                </c:pt>
                <c:pt idx="3">
                  <c:v>0.28490000000000026</c:v>
                </c:pt>
                <c:pt idx="4">
                  <c:v>0.27910000000000001</c:v>
                </c:pt>
                <c:pt idx="5">
                  <c:v>0.27400000000000002</c:v>
                </c:pt>
              </c:numCache>
            </c:numRef>
          </c:yVal>
          <c:smooth val="1"/>
          <c:extLst xmlns:c16r2="http://schemas.microsoft.com/office/drawing/2015/06/chart">
            <c:ext xmlns:c16="http://schemas.microsoft.com/office/drawing/2014/chart" uri="{C3380CC4-5D6E-409C-BE32-E72D297353CC}">
              <c16:uniqueId val="{00000000-A899-4747-9A8A-9BB3431517C4}"/>
            </c:ext>
          </c:extLst>
        </c:ser>
        <c:ser>
          <c:idx val="1"/>
          <c:order val="1"/>
          <c:tx>
            <c:strRef>
              <c:f>Sheet1!$C$1</c:f>
              <c:strCache>
                <c:ptCount val="1"/>
                <c:pt idx="0">
                  <c:v>n-undecylbenzene</c:v>
                </c:pt>
              </c:strCache>
            </c:strRef>
          </c:tx>
          <c:xVal>
            <c:numRef>
              <c:f>Sheet1!$A$2:$A$8</c:f>
              <c:numCache>
                <c:formatCode>General</c:formatCode>
                <c:ptCount val="7"/>
                <c:pt idx="1">
                  <c:v>280</c:v>
                </c:pt>
                <c:pt idx="2">
                  <c:v>300</c:v>
                </c:pt>
                <c:pt idx="3">
                  <c:v>320</c:v>
                </c:pt>
                <c:pt idx="4">
                  <c:v>340</c:v>
                </c:pt>
                <c:pt idx="5">
                  <c:v>360</c:v>
                </c:pt>
              </c:numCache>
            </c:numRef>
          </c:xVal>
          <c:yVal>
            <c:numRef>
              <c:f>Sheet1!$C$2:$C$8</c:f>
              <c:numCache>
                <c:formatCode>General</c:formatCode>
                <c:ptCount val="7"/>
                <c:pt idx="1">
                  <c:v>0.21770000000000012</c:v>
                </c:pt>
                <c:pt idx="2">
                  <c:v>0.28000000000000008</c:v>
                </c:pt>
                <c:pt idx="3">
                  <c:v>0.27400000000000002</c:v>
                </c:pt>
                <c:pt idx="4">
                  <c:v>0.2714000000000002</c:v>
                </c:pt>
                <c:pt idx="5">
                  <c:v>0.26940000000000008</c:v>
                </c:pt>
              </c:numCache>
            </c:numRef>
          </c:yVal>
          <c:smooth val="1"/>
          <c:extLst xmlns:c16r2="http://schemas.microsoft.com/office/drawing/2015/06/chart">
            <c:ext xmlns:c16="http://schemas.microsoft.com/office/drawing/2014/chart" uri="{C3380CC4-5D6E-409C-BE32-E72D297353CC}">
              <c16:uniqueId val="{00000001-A899-4747-9A8A-9BB3431517C4}"/>
            </c:ext>
          </c:extLst>
        </c:ser>
        <c:ser>
          <c:idx val="2"/>
          <c:order val="2"/>
          <c:tx>
            <c:strRef>
              <c:f>Sheet1!$D$1</c:f>
              <c:strCache>
                <c:ptCount val="1"/>
                <c:pt idx="0">
                  <c:v>n-dodecylbenzene</c:v>
                </c:pt>
              </c:strCache>
            </c:strRef>
          </c:tx>
          <c:xVal>
            <c:numRef>
              <c:f>Sheet1!$A$2:$A$8</c:f>
              <c:numCache>
                <c:formatCode>General</c:formatCode>
                <c:ptCount val="7"/>
                <c:pt idx="1">
                  <c:v>280</c:v>
                </c:pt>
                <c:pt idx="2">
                  <c:v>300</c:v>
                </c:pt>
                <c:pt idx="3">
                  <c:v>320</c:v>
                </c:pt>
                <c:pt idx="4">
                  <c:v>340</c:v>
                </c:pt>
                <c:pt idx="5">
                  <c:v>360</c:v>
                </c:pt>
              </c:numCache>
            </c:numRef>
          </c:xVal>
          <c:yVal>
            <c:numRef>
              <c:f>Sheet1!$D$2:$D$8</c:f>
              <c:numCache>
                <c:formatCode>General</c:formatCode>
                <c:ptCount val="7"/>
                <c:pt idx="1">
                  <c:v>0.28420000000000001</c:v>
                </c:pt>
                <c:pt idx="2">
                  <c:v>0.2762</c:v>
                </c:pt>
                <c:pt idx="3">
                  <c:v>0.28070000000000001</c:v>
                </c:pt>
                <c:pt idx="4">
                  <c:v>0.28200000000000008</c:v>
                </c:pt>
                <c:pt idx="5">
                  <c:v>0.28320000000000001</c:v>
                </c:pt>
              </c:numCache>
            </c:numRef>
          </c:yVal>
          <c:smooth val="1"/>
          <c:extLst xmlns:c16r2="http://schemas.microsoft.com/office/drawing/2015/06/chart">
            <c:ext xmlns:c16="http://schemas.microsoft.com/office/drawing/2014/chart" uri="{C3380CC4-5D6E-409C-BE32-E72D297353CC}">
              <c16:uniqueId val="{00000002-A899-4747-9A8A-9BB3431517C4}"/>
            </c:ext>
          </c:extLst>
        </c:ser>
        <c:ser>
          <c:idx val="3"/>
          <c:order val="3"/>
          <c:tx>
            <c:strRef>
              <c:f>Sheet1!$E$1</c:f>
              <c:strCache>
                <c:ptCount val="1"/>
                <c:pt idx="0">
                  <c:v>n-tridecylbenzene</c:v>
                </c:pt>
              </c:strCache>
            </c:strRef>
          </c:tx>
          <c:xVal>
            <c:numRef>
              <c:f>Sheet1!$A$2:$A$8</c:f>
              <c:numCache>
                <c:formatCode>General</c:formatCode>
                <c:ptCount val="7"/>
                <c:pt idx="1">
                  <c:v>280</c:v>
                </c:pt>
                <c:pt idx="2">
                  <c:v>300</c:v>
                </c:pt>
                <c:pt idx="3">
                  <c:v>320</c:v>
                </c:pt>
                <c:pt idx="4">
                  <c:v>340</c:v>
                </c:pt>
                <c:pt idx="5">
                  <c:v>360</c:v>
                </c:pt>
              </c:numCache>
            </c:numRef>
          </c:xVal>
          <c:yVal>
            <c:numRef>
              <c:f>Sheet1!$E$2:$E$8</c:f>
              <c:numCache>
                <c:formatCode>General</c:formatCode>
                <c:ptCount val="7"/>
                <c:pt idx="1">
                  <c:v>0.16580000000000003</c:v>
                </c:pt>
                <c:pt idx="2">
                  <c:v>0.15660000000000004</c:v>
                </c:pt>
                <c:pt idx="3">
                  <c:v>0.16380000000000003</c:v>
                </c:pt>
                <c:pt idx="4">
                  <c:v>0.16750000000000004</c:v>
                </c:pt>
                <c:pt idx="5">
                  <c:v>0.17050000000000001</c:v>
                </c:pt>
              </c:numCache>
            </c:numRef>
          </c:yVal>
          <c:smooth val="1"/>
          <c:extLst xmlns:c16r2="http://schemas.microsoft.com/office/drawing/2015/06/chart">
            <c:ext xmlns:c16="http://schemas.microsoft.com/office/drawing/2014/chart" uri="{C3380CC4-5D6E-409C-BE32-E72D297353CC}">
              <c16:uniqueId val="{00000003-A899-4747-9A8A-9BB3431517C4}"/>
            </c:ext>
          </c:extLst>
        </c:ser>
        <c:ser>
          <c:idx val="4"/>
          <c:order val="4"/>
          <c:tx>
            <c:strRef>
              <c:f>Sheet1!$F$1</c:f>
              <c:strCache>
                <c:ptCount val="1"/>
                <c:pt idx="0">
                  <c:v>n-tetradecylbenzene</c:v>
                </c:pt>
              </c:strCache>
            </c:strRef>
          </c:tx>
          <c:xVal>
            <c:numRef>
              <c:f>Sheet1!$A$2:$A$8</c:f>
              <c:numCache>
                <c:formatCode>General</c:formatCode>
                <c:ptCount val="7"/>
                <c:pt idx="1">
                  <c:v>280</c:v>
                </c:pt>
                <c:pt idx="2">
                  <c:v>300</c:v>
                </c:pt>
                <c:pt idx="3">
                  <c:v>320</c:v>
                </c:pt>
                <c:pt idx="4">
                  <c:v>340</c:v>
                </c:pt>
                <c:pt idx="5">
                  <c:v>360</c:v>
                </c:pt>
              </c:numCache>
            </c:numRef>
          </c:xVal>
          <c:yVal>
            <c:numRef>
              <c:f>Sheet1!$F$2:$F$8</c:f>
              <c:numCache>
                <c:formatCode>General</c:formatCode>
                <c:ptCount val="7"/>
                <c:pt idx="1">
                  <c:v>8.8500000000000079E-2</c:v>
                </c:pt>
                <c:pt idx="2">
                  <c:v>8.3200000000000052E-2</c:v>
                </c:pt>
                <c:pt idx="3">
                  <c:v>8.8900000000000062E-2</c:v>
                </c:pt>
                <c:pt idx="4">
                  <c:v>9.2700000000000018E-2</c:v>
                </c:pt>
                <c:pt idx="5">
                  <c:v>9.500000000000007E-2</c:v>
                </c:pt>
              </c:numCache>
            </c:numRef>
          </c:yVal>
          <c:smooth val="1"/>
          <c:extLst xmlns:c16r2="http://schemas.microsoft.com/office/drawing/2015/06/chart">
            <c:ext xmlns:c16="http://schemas.microsoft.com/office/drawing/2014/chart" uri="{C3380CC4-5D6E-409C-BE32-E72D297353CC}">
              <c16:uniqueId val="{00000004-A899-4747-9A8A-9BB3431517C4}"/>
            </c:ext>
          </c:extLst>
        </c:ser>
        <c:axId val="87687552"/>
        <c:axId val="87689472"/>
      </c:scatterChart>
      <c:valAx>
        <c:axId val="87687552"/>
        <c:scaling>
          <c:orientation val="minMax"/>
          <c:max val="370"/>
          <c:min val="270"/>
        </c:scaling>
        <c:axPos val="b"/>
        <c:majorGridlines/>
        <c:title>
          <c:tx>
            <c:rich>
              <a:bodyPr/>
              <a:lstStyle/>
              <a:p>
                <a:pPr>
                  <a:defRPr b="0"/>
                </a:pPr>
                <a:r>
                  <a:rPr lang="en-US" b="0"/>
                  <a:t>Temperature </a:t>
                </a:r>
                <a:r>
                  <a:rPr lang="en-US" b="0" baseline="30000"/>
                  <a:t>o</a:t>
                </a:r>
                <a:r>
                  <a:rPr lang="en-US" b="0"/>
                  <a:t>C</a:t>
                </a:r>
              </a:p>
            </c:rich>
          </c:tx>
        </c:title>
        <c:numFmt formatCode="General" sourceLinked="1"/>
        <c:tickLblPos val="nextTo"/>
        <c:crossAx val="87689472"/>
        <c:crosses val="autoZero"/>
        <c:crossBetween val="midCat"/>
        <c:majorUnit val="20"/>
        <c:minorUnit val="4"/>
      </c:valAx>
      <c:valAx>
        <c:axId val="87689472"/>
        <c:scaling>
          <c:orientation val="minMax"/>
          <c:max val="0.31000000000000028"/>
          <c:min val="5.0000000000000031E-2"/>
        </c:scaling>
        <c:axPos val="l"/>
        <c:majorGridlines/>
        <c:title>
          <c:tx>
            <c:rich>
              <a:bodyPr/>
              <a:lstStyle/>
              <a:p>
                <a:pPr>
                  <a:defRPr b="0"/>
                </a:pPr>
                <a:r>
                  <a:rPr lang="en-US" sz="1000" b="0" i="0" u="none" strike="noStrike" baseline="0">
                    <a:effectLst/>
                  </a:rPr>
                  <a:t>Average Wt. %  fraction of LAB </a:t>
                </a:r>
                <a:endParaRPr lang="en-US" b="0"/>
              </a:p>
            </c:rich>
          </c:tx>
          <c:layout>
            <c:manualLayout>
              <c:xMode val="edge"/>
              <c:yMode val="edge"/>
              <c:x val="2.2181146025878038E-2"/>
              <c:y val="7.2943235036796922E-2"/>
            </c:manualLayout>
          </c:layout>
        </c:title>
        <c:numFmt formatCode="General" sourceLinked="1"/>
        <c:tickLblPos val="nextTo"/>
        <c:crossAx val="87687552"/>
        <c:crosses val="autoZero"/>
        <c:crossBetween val="midCat"/>
        <c:majorUnit val="5.0000000000000031E-2"/>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0.2390000000000001</c:v>
                </c:pt>
                <c:pt idx="1">
                  <c:v>0.23930000000000001</c:v>
                </c:pt>
                <c:pt idx="2">
                  <c:v>0.24040000000000011</c:v>
                </c:pt>
                <c:pt idx="3">
                  <c:v>0.24190000000000011</c:v>
                </c:pt>
                <c:pt idx="4">
                  <c:v>0.24010000000000001</c:v>
                </c:pt>
              </c:numCache>
            </c:numRef>
          </c:yVal>
          <c:smooth val="1"/>
          <c:extLst xmlns:c16r2="http://schemas.microsoft.com/office/drawing/2015/06/chart">
            <c:ext xmlns:c16="http://schemas.microsoft.com/office/drawing/2014/chart" uri="{C3380CC4-5D6E-409C-BE32-E72D297353CC}">
              <c16:uniqueId val="{00000000-67EA-40CC-81CD-1306B7C51CBA}"/>
            </c:ext>
          </c:extLst>
        </c:ser>
        <c:ser>
          <c:idx val="1"/>
          <c:order val="1"/>
          <c:tx>
            <c:strRef>
              <c:f>Sheet1!$C$1</c:f>
              <c:strCache>
                <c:ptCount val="1"/>
                <c:pt idx="0">
                  <c:v>n-undecylbenzene</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0.25580000000000008</c:v>
                </c:pt>
                <c:pt idx="1">
                  <c:v>0.25610000000000005</c:v>
                </c:pt>
                <c:pt idx="2">
                  <c:v>0.25679999999999997</c:v>
                </c:pt>
                <c:pt idx="3">
                  <c:v>0.25690000000000002</c:v>
                </c:pt>
                <c:pt idx="4">
                  <c:v>0.25679999999999997</c:v>
                </c:pt>
              </c:numCache>
            </c:numRef>
          </c:yVal>
          <c:smooth val="1"/>
          <c:extLst xmlns:c16r2="http://schemas.microsoft.com/office/drawing/2015/06/chart">
            <c:ext xmlns:c16="http://schemas.microsoft.com/office/drawing/2014/chart" uri="{C3380CC4-5D6E-409C-BE32-E72D297353CC}">
              <c16:uniqueId val="{00000001-67EA-40CC-81CD-1306B7C51CBA}"/>
            </c:ext>
          </c:extLst>
        </c:ser>
        <c:ser>
          <c:idx val="2"/>
          <c:order val="2"/>
          <c:tx>
            <c:strRef>
              <c:f>Sheet1!$D$1</c:f>
              <c:strCache>
                <c:ptCount val="1"/>
                <c:pt idx="0">
                  <c:v>n-dodecylbenzene</c:v>
                </c:pt>
              </c:strCache>
            </c:strRef>
          </c:tx>
          <c:xVal>
            <c:numRef>
              <c:f>Sheet1!$A$2:$A$6</c:f>
              <c:numCache>
                <c:formatCode>General</c:formatCode>
                <c:ptCount val="5"/>
                <c:pt idx="0">
                  <c:v>280</c:v>
                </c:pt>
                <c:pt idx="1">
                  <c:v>300</c:v>
                </c:pt>
                <c:pt idx="2">
                  <c:v>320</c:v>
                </c:pt>
                <c:pt idx="3">
                  <c:v>340</c:v>
                </c:pt>
                <c:pt idx="4">
                  <c:v>360</c:v>
                </c:pt>
              </c:numCache>
            </c:numRef>
          </c:xVal>
          <c:yVal>
            <c:numRef>
              <c:f>Sheet1!$D$2:$D$6</c:f>
              <c:numCache>
                <c:formatCode>General</c:formatCode>
                <c:ptCount val="5"/>
                <c:pt idx="0">
                  <c:v>0.2797</c:v>
                </c:pt>
                <c:pt idx="1">
                  <c:v>0.28080000000000022</c:v>
                </c:pt>
                <c:pt idx="2">
                  <c:v>0.28310000000000002</c:v>
                </c:pt>
                <c:pt idx="3">
                  <c:v>0.28290000000000021</c:v>
                </c:pt>
                <c:pt idx="4">
                  <c:v>0.28370000000000001</c:v>
                </c:pt>
              </c:numCache>
            </c:numRef>
          </c:yVal>
          <c:smooth val="1"/>
          <c:extLst xmlns:c16r2="http://schemas.microsoft.com/office/drawing/2015/06/chart">
            <c:ext xmlns:c16="http://schemas.microsoft.com/office/drawing/2014/chart" uri="{C3380CC4-5D6E-409C-BE32-E72D297353CC}">
              <c16:uniqueId val="{00000002-67EA-40CC-81CD-1306B7C51CBA}"/>
            </c:ext>
          </c:extLst>
        </c:ser>
        <c:ser>
          <c:idx val="3"/>
          <c:order val="3"/>
          <c:tx>
            <c:strRef>
              <c:f>Sheet1!$E$1</c:f>
              <c:strCache>
                <c:ptCount val="1"/>
                <c:pt idx="0">
                  <c:v>n-tridecylbenzene</c:v>
                </c:pt>
              </c:strCache>
            </c:strRef>
          </c:tx>
          <c:xVal>
            <c:numRef>
              <c:f>Sheet1!$A$2:$A$6</c:f>
              <c:numCache>
                <c:formatCode>General</c:formatCode>
                <c:ptCount val="5"/>
                <c:pt idx="0">
                  <c:v>280</c:v>
                </c:pt>
                <c:pt idx="1">
                  <c:v>300</c:v>
                </c:pt>
                <c:pt idx="2">
                  <c:v>320</c:v>
                </c:pt>
                <c:pt idx="3">
                  <c:v>340</c:v>
                </c:pt>
                <c:pt idx="4">
                  <c:v>360</c:v>
                </c:pt>
              </c:numCache>
            </c:numRef>
          </c:xVal>
          <c:yVal>
            <c:numRef>
              <c:f>Sheet1!$E$2:$E$6</c:f>
              <c:numCache>
                <c:formatCode>General</c:formatCode>
                <c:ptCount val="5"/>
                <c:pt idx="0">
                  <c:v>0.18970000000000012</c:v>
                </c:pt>
                <c:pt idx="1">
                  <c:v>0.18970000000000012</c:v>
                </c:pt>
                <c:pt idx="2">
                  <c:v>0.18970000000000012</c:v>
                </c:pt>
                <c:pt idx="3">
                  <c:v>0.18970000000000012</c:v>
                </c:pt>
                <c:pt idx="4">
                  <c:v>0.18970000000000012</c:v>
                </c:pt>
              </c:numCache>
            </c:numRef>
          </c:yVal>
          <c:smooth val="1"/>
          <c:extLst xmlns:c16r2="http://schemas.microsoft.com/office/drawing/2015/06/chart">
            <c:ext xmlns:c16="http://schemas.microsoft.com/office/drawing/2014/chart" uri="{C3380CC4-5D6E-409C-BE32-E72D297353CC}">
              <c16:uniqueId val="{00000003-67EA-40CC-81CD-1306B7C51CBA}"/>
            </c:ext>
          </c:extLst>
        </c:ser>
        <c:ser>
          <c:idx val="4"/>
          <c:order val="4"/>
          <c:tx>
            <c:strRef>
              <c:f>Sheet1!$F$1</c:f>
              <c:strCache>
                <c:ptCount val="1"/>
                <c:pt idx="0">
                  <c:v>n-tetradecylbenzene</c:v>
                </c:pt>
              </c:strCache>
            </c:strRef>
          </c:tx>
          <c:xVal>
            <c:numRef>
              <c:f>Sheet1!$A$2:$A$6</c:f>
              <c:numCache>
                <c:formatCode>General</c:formatCode>
                <c:ptCount val="5"/>
                <c:pt idx="0">
                  <c:v>280</c:v>
                </c:pt>
                <c:pt idx="1">
                  <c:v>300</c:v>
                </c:pt>
                <c:pt idx="2">
                  <c:v>320</c:v>
                </c:pt>
                <c:pt idx="3">
                  <c:v>340</c:v>
                </c:pt>
                <c:pt idx="4">
                  <c:v>360</c:v>
                </c:pt>
              </c:numCache>
            </c:numRef>
          </c:xVal>
          <c:yVal>
            <c:numRef>
              <c:f>Sheet1!$F$2:$F$6</c:f>
              <c:numCache>
                <c:formatCode>General</c:formatCode>
                <c:ptCount val="5"/>
                <c:pt idx="0">
                  <c:v>0.1113</c:v>
                </c:pt>
                <c:pt idx="1">
                  <c:v>0.1113</c:v>
                </c:pt>
                <c:pt idx="2">
                  <c:v>0.1113</c:v>
                </c:pt>
                <c:pt idx="3">
                  <c:v>0.1113</c:v>
                </c:pt>
                <c:pt idx="4">
                  <c:v>0.1113</c:v>
                </c:pt>
              </c:numCache>
            </c:numRef>
          </c:yVal>
          <c:smooth val="1"/>
          <c:extLst xmlns:c16r2="http://schemas.microsoft.com/office/drawing/2015/06/chart">
            <c:ext xmlns:c16="http://schemas.microsoft.com/office/drawing/2014/chart" uri="{C3380CC4-5D6E-409C-BE32-E72D297353CC}">
              <c16:uniqueId val="{00000004-67EA-40CC-81CD-1306B7C51CBA}"/>
            </c:ext>
          </c:extLst>
        </c:ser>
        <c:axId val="87749760"/>
        <c:axId val="87751680"/>
      </c:scatterChart>
      <c:valAx>
        <c:axId val="87749760"/>
        <c:scaling>
          <c:orientation val="minMax"/>
          <c:max val="370"/>
          <c:min val="270"/>
        </c:scaling>
        <c:axPos val="b"/>
        <c:majorGridlines/>
        <c:minorGridlines/>
        <c:title>
          <c:tx>
            <c:rich>
              <a:bodyPr/>
              <a:lstStyle/>
              <a:p>
                <a:pPr>
                  <a:defRPr/>
                </a:pPr>
                <a:r>
                  <a:rPr lang="en-US" sz="1000" b="0" i="0" u="none" strike="noStrike" baseline="0">
                    <a:effectLst/>
                  </a:rPr>
                  <a:t>Temperature  </a:t>
                </a:r>
                <a:r>
                  <a:rPr lang="en-US" sz="1000" b="0" i="0" u="none" strike="noStrike" baseline="30000">
                    <a:effectLst/>
                  </a:rPr>
                  <a:t>o</a:t>
                </a:r>
                <a:r>
                  <a:rPr lang="en-US" sz="1000" b="0" i="0" u="none" strike="noStrike" baseline="0">
                    <a:effectLst/>
                  </a:rPr>
                  <a:t>C</a:t>
                </a:r>
                <a:endParaRPr lang="en-US" b="0"/>
              </a:p>
            </c:rich>
          </c:tx>
        </c:title>
        <c:numFmt formatCode="General" sourceLinked="1"/>
        <c:tickLblPos val="nextTo"/>
        <c:crossAx val="87751680"/>
        <c:crosses val="autoZero"/>
        <c:crossBetween val="midCat"/>
        <c:majorUnit val="20"/>
        <c:minorUnit val="10"/>
      </c:valAx>
      <c:valAx>
        <c:axId val="87751680"/>
        <c:scaling>
          <c:orientation val="minMax"/>
          <c:max val="0.30000000000000027"/>
          <c:min val="0.1"/>
        </c:scaling>
        <c:axPos val="l"/>
        <c:majorGridlines/>
        <c:title>
          <c:tx>
            <c:rich>
              <a:bodyPr/>
              <a:lstStyle/>
              <a:p>
                <a:pPr>
                  <a:defRPr/>
                </a:pPr>
                <a:r>
                  <a:rPr lang="en-US" b="0"/>
                  <a:t>Average</a:t>
                </a:r>
                <a:r>
                  <a:rPr lang="en-US" b="0" baseline="0"/>
                  <a:t> weight fraction for LAB</a:t>
                </a:r>
                <a:endParaRPr lang="en-US" b="0"/>
              </a:p>
            </c:rich>
          </c:tx>
        </c:title>
        <c:numFmt formatCode="General" sourceLinked="1"/>
        <c:tickLblPos val="nextTo"/>
        <c:crossAx val="87749760"/>
        <c:crosses val="autoZero"/>
        <c:crossBetween val="midCat"/>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897200349956256"/>
          <c:y val="9.5644919385076993E-2"/>
          <c:w val="0.50084171770195396"/>
          <c:h val="0.77238407699037692"/>
        </c:manualLayout>
      </c:layout>
      <c:scatterChart>
        <c:scatterStyle val="smoothMarker"/>
        <c:ser>
          <c:idx val="0"/>
          <c:order val="0"/>
          <c:tx>
            <c:strRef>
              <c:f>Sheet1!$B$1</c:f>
              <c:strCache>
                <c:ptCount val="1"/>
                <c:pt idx="0">
                  <c:v>Average LAB wt.%  at  various Top strem Temp.</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92.6</c:v>
                </c:pt>
                <c:pt idx="1">
                  <c:v>87.6</c:v>
                </c:pt>
                <c:pt idx="2">
                  <c:v>87.5</c:v>
                </c:pt>
                <c:pt idx="3">
                  <c:v>87.6</c:v>
                </c:pt>
                <c:pt idx="4">
                  <c:v>87.5</c:v>
                </c:pt>
              </c:numCache>
            </c:numRef>
          </c:yVal>
          <c:smooth val="1"/>
          <c:extLst xmlns:c16r2="http://schemas.microsoft.com/office/drawing/2015/06/chart">
            <c:ext xmlns:c16="http://schemas.microsoft.com/office/drawing/2014/chart" uri="{C3380CC4-5D6E-409C-BE32-E72D297353CC}">
              <c16:uniqueId val="{00000000-42C9-4248-BD26-C100D22C3E49}"/>
            </c:ext>
          </c:extLst>
        </c:ser>
        <c:ser>
          <c:idx val="1"/>
          <c:order val="1"/>
          <c:tx>
            <c:strRef>
              <c:f>Sheet1!$C$1</c:f>
              <c:strCache>
                <c:ptCount val="1"/>
                <c:pt idx="0">
                  <c:v>Average LAB wt.%  at  various Bottom strem Temp.</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95.3</c:v>
                </c:pt>
                <c:pt idx="1">
                  <c:v>94.8</c:v>
                </c:pt>
                <c:pt idx="2">
                  <c:v>94.2</c:v>
                </c:pt>
                <c:pt idx="3">
                  <c:v>93.8</c:v>
                </c:pt>
                <c:pt idx="4">
                  <c:v>93.3</c:v>
                </c:pt>
              </c:numCache>
            </c:numRef>
          </c:yVal>
          <c:smooth val="1"/>
          <c:extLst xmlns:c16r2="http://schemas.microsoft.com/office/drawing/2015/06/chart">
            <c:ext xmlns:c16="http://schemas.microsoft.com/office/drawing/2014/chart" uri="{C3380CC4-5D6E-409C-BE32-E72D297353CC}">
              <c16:uniqueId val="{00000001-42C9-4248-BD26-C100D22C3E49}"/>
            </c:ext>
          </c:extLst>
        </c:ser>
        <c:axId val="87707008"/>
        <c:axId val="120468992"/>
      </c:scatterChart>
      <c:valAx>
        <c:axId val="87707008"/>
        <c:scaling>
          <c:orientation val="minMax"/>
          <c:max val="370"/>
          <c:min val="270"/>
        </c:scaling>
        <c:axPos val="b"/>
        <c:majorGridlines/>
        <c:title>
          <c:tx>
            <c:rich>
              <a:bodyPr/>
              <a:lstStyle/>
              <a:p>
                <a:pPr>
                  <a:defRPr/>
                </a:pPr>
                <a:r>
                  <a:rPr lang="en-US"/>
                  <a:t>Temperature </a:t>
                </a:r>
                <a:r>
                  <a:rPr lang="en-US" baseline="30000"/>
                  <a:t>o</a:t>
                </a:r>
                <a:r>
                  <a:rPr lang="en-US"/>
                  <a:t>C</a:t>
                </a:r>
              </a:p>
            </c:rich>
          </c:tx>
        </c:title>
        <c:numFmt formatCode="General" sourceLinked="1"/>
        <c:tickLblPos val="nextTo"/>
        <c:crossAx val="120468992"/>
        <c:crosses val="autoZero"/>
        <c:crossBetween val="midCat"/>
        <c:majorUnit val="20"/>
        <c:minorUnit val="10"/>
      </c:valAx>
      <c:valAx>
        <c:axId val="120468992"/>
        <c:scaling>
          <c:orientation val="minMax"/>
          <c:max val="95.5"/>
          <c:min val="87"/>
        </c:scaling>
        <c:axPos val="l"/>
        <c:majorGridlines/>
        <c:title>
          <c:tx>
            <c:rich>
              <a:bodyPr/>
              <a:lstStyle/>
              <a:p>
                <a:pPr>
                  <a:defRPr/>
                </a:pPr>
                <a:r>
                  <a:rPr lang="en-US" sz="1000" b="1" i="0" u="none" strike="noStrike" baseline="0">
                    <a:effectLst/>
                  </a:rPr>
                  <a:t>Percentage Yield </a:t>
                </a:r>
                <a:endParaRPr lang="en-US"/>
              </a:p>
            </c:rich>
          </c:tx>
        </c:title>
        <c:numFmt formatCode="General" sourceLinked="1"/>
        <c:tickLblPos val="nextTo"/>
        <c:crossAx val="87707008"/>
        <c:crosses val="autoZero"/>
        <c:crossBetween val="midCat"/>
        <c:majorUnit val="1"/>
        <c:minorUnit val="0.1"/>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 </a:t>
            </a:r>
          </a:p>
        </c:rich>
      </c:tx>
    </c:title>
    <c:plotArea>
      <c:layout>
        <c:manualLayout>
          <c:layoutTarget val="inner"/>
          <c:xMode val="edge"/>
          <c:yMode val="edge"/>
          <c:x val="9.3601477851874226E-2"/>
          <c:y val="0.11265745396283296"/>
          <c:w val="0.57837864276948803"/>
          <c:h val="0.76349597866531804"/>
        </c:manualLayout>
      </c:layout>
      <c:scatterChart>
        <c:scatterStyle val="smoothMarker"/>
        <c:ser>
          <c:idx val="0"/>
          <c:order val="0"/>
          <c:tx>
            <c:strRef>
              <c:f>Sheet1!$B$1</c:f>
              <c:strCache>
                <c:ptCount val="1"/>
                <c:pt idx="0">
                  <c:v>Percentage Yield of LAB in the Distillate </c:v>
                </c:pt>
              </c:strCache>
            </c:strRef>
          </c:tx>
          <c:xVal>
            <c:numRef>
              <c:f>Sheet1!$A$2:$A$6</c:f>
              <c:numCache>
                <c:formatCode>General</c:formatCode>
                <c:ptCount val="5"/>
                <c:pt idx="0">
                  <c:v>17</c:v>
                </c:pt>
                <c:pt idx="1">
                  <c:v>42</c:v>
                </c:pt>
                <c:pt idx="2">
                  <c:v>67</c:v>
                </c:pt>
                <c:pt idx="3">
                  <c:v>92</c:v>
                </c:pt>
                <c:pt idx="4">
                  <c:v>115</c:v>
                </c:pt>
              </c:numCache>
            </c:numRef>
          </c:xVal>
          <c:yVal>
            <c:numRef>
              <c:f>Sheet1!$B$2:$B$6</c:f>
              <c:numCache>
                <c:formatCode>General</c:formatCode>
                <c:ptCount val="5"/>
                <c:pt idx="0">
                  <c:v>89.1</c:v>
                </c:pt>
                <c:pt idx="1">
                  <c:v>95.4</c:v>
                </c:pt>
                <c:pt idx="2">
                  <c:v>97.9</c:v>
                </c:pt>
                <c:pt idx="3">
                  <c:v>98.97</c:v>
                </c:pt>
                <c:pt idx="4">
                  <c:v>99.4</c:v>
                </c:pt>
              </c:numCache>
            </c:numRef>
          </c:yVal>
          <c:smooth val="1"/>
          <c:extLst xmlns:c16r2="http://schemas.microsoft.com/office/drawing/2015/06/chart">
            <c:ext xmlns:c16="http://schemas.microsoft.com/office/drawing/2014/chart" uri="{C3380CC4-5D6E-409C-BE32-E72D297353CC}">
              <c16:uniqueId val="{00000000-A09F-4622-820F-C7A9CB7EE874}"/>
            </c:ext>
          </c:extLst>
        </c:ser>
        <c:axId val="120482048"/>
        <c:axId val="120885632"/>
      </c:scatterChart>
      <c:valAx>
        <c:axId val="120482048"/>
        <c:scaling>
          <c:orientation val="minMax"/>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Pressure Kpa.</a:t>
                </a:r>
              </a:p>
            </c:rich>
          </c:tx>
        </c:title>
        <c:numFmt formatCode="General" sourceLinked="1"/>
        <c:majorTickMark val="none"/>
        <c:tickLblPos val="nextTo"/>
        <c:crossAx val="120885632"/>
        <c:crosses val="autoZero"/>
        <c:crossBetween val="midCat"/>
      </c:valAx>
      <c:valAx>
        <c:axId val="120885632"/>
        <c:scaling>
          <c:orientation val="minMax"/>
        </c:scaling>
        <c:axPos val="l"/>
        <c:majorGridlines/>
        <c:title>
          <c:tx>
            <c:rich>
              <a:bodyPr/>
              <a:lstStyle/>
              <a:p>
                <a:pPr>
                  <a:defRPr/>
                </a:pPr>
                <a:r>
                  <a:rPr lang="en-US" b="1"/>
                  <a:t>LAB % Yield</a:t>
                </a:r>
                <a:endParaRPr lang="en-US" b="0"/>
              </a:p>
            </c:rich>
          </c:tx>
          <c:layout>
            <c:manualLayout>
              <c:xMode val="edge"/>
              <c:yMode val="edge"/>
              <c:x val="6.6555740432612306E-3"/>
              <c:y val="0.42451253834234604"/>
            </c:manualLayout>
          </c:layout>
        </c:title>
        <c:numFmt formatCode="General" sourceLinked="1"/>
        <c:majorTickMark val="none"/>
        <c:tickLblPos val="nextTo"/>
        <c:crossAx val="120482048"/>
        <c:crosses val="autoZero"/>
        <c:crossBetween val="midCat"/>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Ipeghan J Otaraku</dc:creator>
  <cp:lastModifiedBy>SUDHIR IOSR</cp:lastModifiedBy>
  <cp:revision>30</cp:revision>
  <dcterms:created xsi:type="dcterms:W3CDTF">2018-07-30T16:38:00Z</dcterms:created>
  <dcterms:modified xsi:type="dcterms:W3CDTF">2018-08-20T10:29:00Z</dcterms:modified>
</cp:coreProperties>
</file>